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9051F" w14:textId="4BA86B58" w:rsidR="00C86672" w:rsidRDefault="00BE43C9">
      <w:pPr>
        <w:pStyle w:val="a3"/>
        <w:spacing w:before="32" w:line="312" w:lineRule="exact"/>
        <w:ind w:left="16"/>
        <w:rPr>
          <w:rFonts w:hint="eastAsia"/>
          <w:sz w:val="21"/>
          <w:szCs w:val="21"/>
          <w:lang w:eastAsia="zh-CN"/>
        </w:rPr>
      </w:pPr>
      <w:r>
        <w:rPr>
          <w:rFonts w:hint="eastAsia"/>
          <w:noProof/>
        </w:rPr>
        <mc:AlternateContent>
          <mc:Choice Requires="wps">
            <w:drawing>
              <wp:anchor distT="0" distB="0" distL="114300" distR="114300" simplePos="0" relativeHeight="251660288" behindDoc="0" locked="0" layoutInCell="0" allowOverlap="1" wp14:anchorId="2AEDA15E" wp14:editId="4BD87FB7">
                <wp:simplePos x="0" y="0"/>
                <wp:positionH relativeFrom="page">
                  <wp:posOffset>900430</wp:posOffset>
                </wp:positionH>
                <wp:positionV relativeFrom="page">
                  <wp:posOffset>2695575</wp:posOffset>
                </wp:positionV>
                <wp:extent cx="6120130" cy="9525"/>
                <wp:effectExtent l="5080" t="9525" r="8890" b="0"/>
                <wp:wrapNone/>
                <wp:docPr id="752905134"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0130" cy="9525"/>
                        </a:xfrm>
                        <a:custGeom>
                          <a:avLst/>
                          <a:gdLst>
                            <a:gd name="T0" fmla="*/ 0 w 9637"/>
                            <a:gd name="T1" fmla="*/ 7 h 15"/>
                            <a:gd name="T2" fmla="*/ 9637 w 9637"/>
                            <a:gd name="T3" fmla="*/ 7 h 15"/>
                          </a:gdLst>
                          <a:ahLst/>
                          <a:cxnLst>
                            <a:cxn ang="0">
                              <a:pos x="T0" y="T1"/>
                            </a:cxn>
                            <a:cxn ang="0">
                              <a:pos x="T2" y="T3"/>
                            </a:cxn>
                          </a:cxnLst>
                          <a:rect l="0" t="0" r="r" b="b"/>
                          <a:pathLst>
                            <a:path w="9637" h="15">
                              <a:moveTo>
                                <a:pt x="0" y="7"/>
                              </a:moveTo>
                              <a:lnTo>
                                <a:pt x="9637" y="7"/>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DA4D8C" id="Freeform 2" o:spid="_x0000_s1026" style="position:absolute;margin-left:70.9pt;margin-top:212.25pt;width:481.9pt;height:.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63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" o:allowincell="f" path="m,7r9637,e" filled="f">
                <v:path o:connecttype="custom" o:connectlocs="0,4445;6120130,4445" o:connectangles="0,0"/>
                <w10:wrap anchorx="page" anchory="page"/>
              </v:shape>
            </w:pict>
          </mc:Fallback>
        </mc:AlternateContent>
      </w:r>
      <w:r w:rsidR="000D6651">
        <w:rPr>
          <w:rFonts w:ascii="Times New Roman" w:eastAsia="Times New Roman" w:hAnsi="Times New Roman" w:cs="Times New Roman"/>
          <w:spacing w:val="-2"/>
          <w:position w:val="10"/>
          <w:sz w:val="21"/>
          <w:szCs w:val="21"/>
          <w:lang w:eastAsia="zh-CN"/>
        </w:rPr>
        <w:t>ICS</w:t>
      </w:r>
      <w:r w:rsidR="000D6651">
        <w:rPr>
          <w:rFonts w:ascii="Times New Roman" w:eastAsia="Times New Roman" w:hAnsi="Times New Roman" w:cs="Times New Roman"/>
          <w:spacing w:val="14"/>
          <w:position w:val="10"/>
          <w:sz w:val="21"/>
          <w:szCs w:val="21"/>
          <w:lang w:eastAsia="zh-CN"/>
        </w:rPr>
        <w:t xml:space="preserve">   </w:t>
      </w:r>
      <w:r w:rsidR="000D6651">
        <w:rPr>
          <w:spacing w:val="-2"/>
          <w:position w:val="10"/>
          <w:sz w:val="21"/>
          <w:szCs w:val="21"/>
          <w:lang w:eastAsia="zh-CN"/>
        </w:rPr>
        <w:t>11.120</w:t>
      </w:r>
    </w:p>
    <w:p w14:paraId="31463295" w14:textId="77777777" w:rsidR="00C86672" w:rsidRDefault="000D6651">
      <w:pPr>
        <w:pStyle w:val="a3"/>
        <w:spacing w:line="193" w:lineRule="auto"/>
        <w:ind w:left="18"/>
        <w:rPr>
          <w:rFonts w:hint="eastAsia"/>
          <w:sz w:val="21"/>
          <w:szCs w:val="21"/>
          <w:lang w:eastAsia="zh-CN"/>
        </w:rPr>
      </w:pPr>
      <w:proofErr w:type="gramStart"/>
      <w:r>
        <w:rPr>
          <w:rFonts w:ascii="Times New Roman" w:eastAsia="Times New Roman" w:hAnsi="Times New Roman" w:cs="Times New Roman"/>
          <w:spacing w:val="-2"/>
          <w:sz w:val="21"/>
          <w:szCs w:val="21"/>
          <w:lang w:eastAsia="zh-CN"/>
        </w:rPr>
        <w:t>CCS</w:t>
      </w:r>
      <w:r>
        <w:rPr>
          <w:rFonts w:ascii="Times New Roman" w:eastAsia="Times New Roman" w:hAnsi="Times New Roman" w:cs="Times New Roman"/>
          <w:spacing w:val="6"/>
          <w:sz w:val="21"/>
          <w:szCs w:val="21"/>
          <w:lang w:eastAsia="zh-CN"/>
        </w:rPr>
        <w:t xml:space="preserve">  </w:t>
      </w:r>
      <w:r>
        <w:rPr>
          <w:spacing w:val="-2"/>
          <w:sz w:val="21"/>
          <w:szCs w:val="21"/>
          <w:lang w:eastAsia="zh-CN"/>
        </w:rPr>
        <w:t>C</w:t>
      </w:r>
      <w:proofErr w:type="gramEnd"/>
      <w:r>
        <w:rPr>
          <w:spacing w:val="-2"/>
          <w:sz w:val="21"/>
          <w:szCs w:val="21"/>
          <w:lang w:eastAsia="zh-CN"/>
        </w:rPr>
        <w:t>10</w:t>
      </w:r>
    </w:p>
    <w:p w14:paraId="6D0F3A12" w14:textId="77777777" w:rsidR="00C86672" w:rsidRDefault="000D6651">
      <w:pPr>
        <w:spacing w:before="233" w:line="195" w:lineRule="auto"/>
        <w:ind w:left="2342"/>
        <w:outlineLvl w:val="0"/>
        <w:rPr>
          <w:rFonts w:ascii="Times New Roman" w:eastAsia="Times New Roman" w:hAnsi="Times New Roman" w:cs="Times New Roman"/>
          <w:sz w:val="96"/>
          <w:szCs w:val="96"/>
          <w:lang w:eastAsia="zh-CN"/>
        </w:rPr>
      </w:pPr>
      <w:r>
        <w:rPr>
          <w:rFonts w:ascii="Times New Roman" w:eastAsia="Times New Roman" w:hAnsi="Times New Roman" w:cs="Times New Roman"/>
          <w:noProof/>
          <w:sz w:val="96"/>
          <w:szCs w:val="96"/>
        </w:rPr>
        <w:drawing>
          <wp:inline distT="0" distB="0" distL="0" distR="0" wp14:anchorId="79544DBD" wp14:editId="32374D83">
            <wp:extent cx="589280" cy="43561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8"/>
                    <a:stretch>
                      <a:fillRect/>
                    </a:stretch>
                  </pic:blipFill>
                  <pic:spPr>
                    <a:xfrm>
                      <a:off x="0" y="0"/>
                      <a:ext cx="589902" cy="436244"/>
                    </a:xfrm>
                    <a:prstGeom prst="rect">
                      <a:avLst/>
                    </a:prstGeom>
                  </pic:spPr>
                </pic:pic>
              </a:graphicData>
            </a:graphic>
          </wp:inline>
        </w:drawing>
      </w:r>
      <w:r>
        <w:rPr>
          <w:rFonts w:ascii="Times New Roman" w:eastAsia="Times New Roman" w:hAnsi="Times New Roman" w:cs="Times New Roman"/>
          <w:b/>
          <w:bCs/>
          <w:spacing w:val="52"/>
          <w:w w:val="125"/>
          <w:sz w:val="96"/>
          <w:szCs w:val="96"/>
          <w:lang w:eastAsia="zh-CN"/>
        </w:rPr>
        <w:t>CNPHARS</w:t>
      </w:r>
    </w:p>
    <w:p w14:paraId="7C33AA5D" w14:textId="77777777" w:rsidR="00C86672" w:rsidRDefault="000D6651">
      <w:pPr>
        <w:pStyle w:val="a3"/>
        <w:spacing w:before="60" w:line="218" w:lineRule="auto"/>
        <w:rPr>
          <w:rFonts w:hint="eastAsia"/>
          <w:sz w:val="48"/>
          <w:szCs w:val="48"/>
          <w:lang w:eastAsia="zh-CN"/>
        </w:rPr>
      </w:pPr>
      <w:r>
        <w:rPr>
          <w:spacing w:val="-27"/>
          <w:sz w:val="48"/>
          <w:szCs w:val="48"/>
          <w:lang w:eastAsia="zh-CN"/>
        </w:rPr>
        <w:t>中</w:t>
      </w:r>
      <w:r>
        <w:rPr>
          <w:spacing w:val="54"/>
          <w:sz w:val="48"/>
          <w:szCs w:val="48"/>
          <w:lang w:eastAsia="zh-CN"/>
        </w:rPr>
        <w:t xml:space="preserve">  </w:t>
      </w:r>
      <w:r>
        <w:rPr>
          <w:spacing w:val="-27"/>
          <w:sz w:val="48"/>
          <w:szCs w:val="48"/>
          <w:lang w:eastAsia="zh-CN"/>
        </w:rPr>
        <w:t>国</w:t>
      </w:r>
      <w:r>
        <w:rPr>
          <w:spacing w:val="40"/>
          <w:sz w:val="48"/>
          <w:szCs w:val="48"/>
          <w:lang w:eastAsia="zh-CN"/>
        </w:rPr>
        <w:t xml:space="preserve">  </w:t>
      </w:r>
      <w:r>
        <w:rPr>
          <w:spacing w:val="-27"/>
          <w:sz w:val="48"/>
          <w:szCs w:val="48"/>
          <w:lang w:eastAsia="zh-CN"/>
        </w:rPr>
        <w:t>药</w:t>
      </w:r>
      <w:r>
        <w:rPr>
          <w:spacing w:val="37"/>
          <w:sz w:val="48"/>
          <w:szCs w:val="48"/>
          <w:lang w:eastAsia="zh-CN"/>
        </w:rPr>
        <w:t xml:space="preserve">  </w:t>
      </w:r>
      <w:r>
        <w:rPr>
          <w:spacing w:val="-27"/>
          <w:sz w:val="48"/>
          <w:szCs w:val="48"/>
          <w:lang w:eastAsia="zh-CN"/>
        </w:rPr>
        <w:t>理</w:t>
      </w:r>
      <w:r>
        <w:rPr>
          <w:spacing w:val="46"/>
          <w:sz w:val="48"/>
          <w:szCs w:val="48"/>
          <w:lang w:eastAsia="zh-CN"/>
        </w:rPr>
        <w:t xml:space="preserve">  </w:t>
      </w:r>
      <w:r>
        <w:rPr>
          <w:spacing w:val="-27"/>
          <w:sz w:val="48"/>
          <w:szCs w:val="48"/>
          <w:lang w:eastAsia="zh-CN"/>
        </w:rPr>
        <w:t>学</w:t>
      </w:r>
      <w:r>
        <w:rPr>
          <w:spacing w:val="36"/>
          <w:sz w:val="48"/>
          <w:szCs w:val="48"/>
          <w:lang w:eastAsia="zh-CN"/>
        </w:rPr>
        <w:t xml:space="preserve">  </w:t>
      </w:r>
      <w:r>
        <w:rPr>
          <w:spacing w:val="-27"/>
          <w:sz w:val="48"/>
          <w:szCs w:val="48"/>
          <w:lang w:eastAsia="zh-CN"/>
        </w:rPr>
        <w:t>会</w:t>
      </w:r>
      <w:r>
        <w:rPr>
          <w:spacing w:val="53"/>
          <w:sz w:val="48"/>
          <w:szCs w:val="48"/>
          <w:lang w:eastAsia="zh-CN"/>
        </w:rPr>
        <w:t xml:space="preserve">  </w:t>
      </w:r>
      <w:r>
        <w:rPr>
          <w:spacing w:val="-27"/>
          <w:sz w:val="48"/>
          <w:szCs w:val="48"/>
          <w:lang w:eastAsia="zh-CN"/>
        </w:rPr>
        <w:t>团</w:t>
      </w:r>
      <w:r>
        <w:rPr>
          <w:spacing w:val="37"/>
          <w:sz w:val="48"/>
          <w:szCs w:val="48"/>
          <w:lang w:eastAsia="zh-CN"/>
        </w:rPr>
        <w:t xml:space="preserve">  </w:t>
      </w:r>
      <w:r>
        <w:rPr>
          <w:spacing w:val="-27"/>
          <w:sz w:val="48"/>
          <w:szCs w:val="48"/>
          <w:lang w:eastAsia="zh-CN"/>
        </w:rPr>
        <w:t>体</w:t>
      </w:r>
      <w:r>
        <w:rPr>
          <w:spacing w:val="34"/>
          <w:sz w:val="48"/>
          <w:szCs w:val="48"/>
          <w:lang w:eastAsia="zh-CN"/>
        </w:rPr>
        <w:t xml:space="preserve">  </w:t>
      </w:r>
      <w:r>
        <w:rPr>
          <w:spacing w:val="-27"/>
          <w:sz w:val="48"/>
          <w:szCs w:val="48"/>
          <w:lang w:eastAsia="zh-CN"/>
        </w:rPr>
        <w:t>标</w:t>
      </w:r>
      <w:r>
        <w:rPr>
          <w:spacing w:val="39"/>
          <w:sz w:val="48"/>
          <w:szCs w:val="48"/>
          <w:lang w:eastAsia="zh-CN"/>
        </w:rPr>
        <w:t xml:space="preserve">  </w:t>
      </w:r>
      <w:r>
        <w:rPr>
          <w:spacing w:val="-27"/>
          <w:sz w:val="48"/>
          <w:szCs w:val="48"/>
          <w:lang w:eastAsia="zh-CN"/>
        </w:rPr>
        <w:t>准</w:t>
      </w:r>
    </w:p>
    <w:p w14:paraId="651BAC4A" w14:textId="77777777" w:rsidR="00C86672" w:rsidRDefault="00C86672">
      <w:pPr>
        <w:spacing w:line="267" w:lineRule="auto"/>
        <w:rPr>
          <w:lang w:eastAsia="zh-CN"/>
        </w:rPr>
      </w:pPr>
    </w:p>
    <w:p w14:paraId="71AD927C" w14:textId="77777777" w:rsidR="00C86672" w:rsidRDefault="000D6651">
      <w:pPr>
        <w:pStyle w:val="a3"/>
        <w:spacing w:before="91" w:line="234" w:lineRule="auto"/>
        <w:ind w:left="6627"/>
        <w:rPr>
          <w:rFonts w:hint="eastAsia"/>
          <w:lang w:eastAsia="zh-CN"/>
        </w:rPr>
      </w:pPr>
      <w:r>
        <w:rPr>
          <w:spacing w:val="-1"/>
          <w:lang w:eastAsia="zh-CN"/>
        </w:rPr>
        <w:t>T/CNPHARS 000</w:t>
      </w:r>
      <w:r>
        <w:rPr>
          <w:rFonts w:hint="eastAsia"/>
          <w:spacing w:val="-1"/>
          <w:lang w:eastAsia="zh-CN"/>
        </w:rPr>
        <w:t>X</w:t>
      </w:r>
      <w:r>
        <w:rPr>
          <w:spacing w:val="-1"/>
          <w:lang w:eastAsia="zh-CN"/>
        </w:rPr>
        <w:t>—202</w:t>
      </w:r>
      <w:r>
        <w:rPr>
          <w:rFonts w:hint="eastAsia"/>
          <w:spacing w:val="-1"/>
          <w:lang w:eastAsia="zh-CN"/>
        </w:rPr>
        <w:t>X</w:t>
      </w:r>
    </w:p>
    <w:p w14:paraId="2AD985B3" w14:textId="77777777" w:rsidR="00C86672" w:rsidRDefault="00C86672">
      <w:pPr>
        <w:spacing w:line="246" w:lineRule="auto"/>
        <w:rPr>
          <w:lang w:eastAsia="zh-CN"/>
        </w:rPr>
      </w:pPr>
    </w:p>
    <w:p w14:paraId="75EAF82B" w14:textId="77777777" w:rsidR="00C86672" w:rsidRDefault="00C86672">
      <w:pPr>
        <w:spacing w:line="246" w:lineRule="auto"/>
        <w:rPr>
          <w:lang w:eastAsia="zh-CN"/>
        </w:rPr>
      </w:pPr>
    </w:p>
    <w:p w14:paraId="523F8926" w14:textId="77777777" w:rsidR="00C86672" w:rsidRDefault="00C86672">
      <w:pPr>
        <w:spacing w:line="246" w:lineRule="auto"/>
        <w:rPr>
          <w:lang w:eastAsia="zh-CN"/>
        </w:rPr>
      </w:pPr>
    </w:p>
    <w:p w14:paraId="6A7D56A3" w14:textId="77777777" w:rsidR="00C86672" w:rsidRDefault="00C86672">
      <w:pPr>
        <w:spacing w:line="246" w:lineRule="auto"/>
        <w:rPr>
          <w:lang w:eastAsia="zh-CN"/>
        </w:rPr>
      </w:pPr>
    </w:p>
    <w:p w14:paraId="65719144" w14:textId="77777777" w:rsidR="00C86672" w:rsidRDefault="00C86672">
      <w:pPr>
        <w:spacing w:line="246" w:lineRule="auto"/>
        <w:rPr>
          <w:lang w:eastAsia="zh-CN"/>
        </w:rPr>
      </w:pPr>
    </w:p>
    <w:p w14:paraId="50DEC6AD" w14:textId="77777777" w:rsidR="00C86672" w:rsidRDefault="00C86672">
      <w:pPr>
        <w:spacing w:line="247" w:lineRule="auto"/>
        <w:rPr>
          <w:lang w:eastAsia="zh-CN"/>
        </w:rPr>
      </w:pPr>
    </w:p>
    <w:p w14:paraId="0D78C70C" w14:textId="77777777" w:rsidR="00C86672" w:rsidRDefault="00C86672">
      <w:pPr>
        <w:spacing w:line="247" w:lineRule="auto"/>
        <w:rPr>
          <w:lang w:eastAsia="zh-CN"/>
        </w:rPr>
      </w:pPr>
    </w:p>
    <w:p w14:paraId="6D78D5EC" w14:textId="77777777" w:rsidR="00C86672" w:rsidRDefault="00C86672">
      <w:pPr>
        <w:spacing w:line="247" w:lineRule="auto"/>
        <w:rPr>
          <w:lang w:eastAsia="zh-CN"/>
        </w:rPr>
      </w:pPr>
    </w:p>
    <w:p w14:paraId="4FB3B246" w14:textId="77777777" w:rsidR="00C86672" w:rsidRDefault="00C86672">
      <w:pPr>
        <w:spacing w:line="247" w:lineRule="auto"/>
        <w:rPr>
          <w:lang w:eastAsia="zh-CN"/>
        </w:rPr>
      </w:pPr>
    </w:p>
    <w:p w14:paraId="3BCB04DE" w14:textId="77777777" w:rsidR="00C86672" w:rsidRDefault="00C86672">
      <w:pPr>
        <w:spacing w:line="247" w:lineRule="auto"/>
        <w:rPr>
          <w:lang w:eastAsia="zh-CN"/>
        </w:rPr>
      </w:pPr>
    </w:p>
    <w:p w14:paraId="76867F87" w14:textId="77777777" w:rsidR="00C86672" w:rsidRDefault="00C86672">
      <w:pPr>
        <w:spacing w:line="247" w:lineRule="auto"/>
        <w:rPr>
          <w:lang w:eastAsia="zh-CN"/>
        </w:rPr>
      </w:pPr>
    </w:p>
    <w:p w14:paraId="20D757CE" w14:textId="77777777" w:rsidR="00C86672" w:rsidRDefault="000D6651">
      <w:pPr>
        <w:pStyle w:val="a3"/>
        <w:spacing w:before="169" w:line="219" w:lineRule="auto"/>
        <w:jc w:val="center"/>
        <w:rPr>
          <w:rFonts w:hint="eastAsia"/>
          <w:spacing w:val="-2"/>
          <w:sz w:val="44"/>
          <w:szCs w:val="44"/>
          <w:lang w:eastAsia="zh-CN"/>
        </w:rPr>
      </w:pPr>
      <w:bookmarkStart w:id="0" w:name="OLE_LINK4"/>
      <w:r>
        <w:rPr>
          <w:rFonts w:hint="eastAsia"/>
          <w:spacing w:val="-2"/>
          <w:sz w:val="44"/>
          <w:szCs w:val="44"/>
          <w:lang w:eastAsia="zh-CN"/>
        </w:rPr>
        <w:t>药品检验检测机构</w:t>
      </w:r>
      <w:bookmarkEnd w:id="0"/>
      <w:r>
        <w:rPr>
          <w:rFonts w:hint="eastAsia"/>
          <w:spacing w:val="-2"/>
          <w:sz w:val="44"/>
          <w:szCs w:val="44"/>
          <w:lang w:eastAsia="zh-CN"/>
        </w:rPr>
        <w:t xml:space="preserve"> </w:t>
      </w:r>
    </w:p>
    <w:p w14:paraId="005033C2" w14:textId="77777777" w:rsidR="00C86672" w:rsidRDefault="000D6651">
      <w:pPr>
        <w:pStyle w:val="a3"/>
        <w:spacing w:before="169" w:line="219" w:lineRule="auto"/>
        <w:jc w:val="center"/>
        <w:rPr>
          <w:rFonts w:ascii="Arial" w:hint="eastAsia"/>
          <w:sz w:val="21"/>
          <w:lang w:eastAsia="zh-CN"/>
        </w:rPr>
      </w:pPr>
      <w:r>
        <w:rPr>
          <w:rFonts w:hint="eastAsia"/>
          <w:spacing w:val="-2"/>
          <w:sz w:val="44"/>
          <w:szCs w:val="44"/>
          <w:lang w:eastAsia="zh-CN"/>
        </w:rPr>
        <w:t>光度检测技术</w:t>
      </w:r>
      <w:proofErr w:type="gramStart"/>
      <w:r>
        <w:rPr>
          <w:spacing w:val="-2"/>
          <w:sz w:val="44"/>
          <w:szCs w:val="44"/>
          <w:lang w:eastAsia="zh-CN"/>
        </w:rPr>
        <w:t>鲎</w:t>
      </w:r>
      <w:proofErr w:type="gramEnd"/>
      <w:r>
        <w:rPr>
          <w:spacing w:val="-2"/>
          <w:sz w:val="44"/>
          <w:szCs w:val="44"/>
          <w:lang w:eastAsia="zh-CN"/>
        </w:rPr>
        <w:t>试剂</w:t>
      </w:r>
      <w:r>
        <w:rPr>
          <w:rFonts w:hint="eastAsia"/>
          <w:spacing w:val="-2"/>
          <w:sz w:val="44"/>
          <w:szCs w:val="44"/>
          <w:lang w:eastAsia="zh-CN"/>
        </w:rPr>
        <w:t>质量标准</w:t>
      </w:r>
    </w:p>
    <w:p w14:paraId="1FDE5C9D" w14:textId="77777777" w:rsidR="00C86672" w:rsidRDefault="000D6651">
      <w:pPr>
        <w:spacing w:before="81" w:line="680" w:lineRule="exact"/>
        <w:jc w:val="center"/>
        <w:rPr>
          <w:rFonts w:ascii="Times New Roman" w:eastAsia="宋体" w:hAnsi="Times New Roman" w:cs="Times New Roman"/>
          <w:sz w:val="32"/>
          <w:szCs w:val="32"/>
          <w:lang w:eastAsia="zh-CN"/>
        </w:rPr>
      </w:pPr>
      <w:r>
        <w:rPr>
          <w:rFonts w:ascii="Times New Roman" w:eastAsia="Times New Roman" w:hAnsi="Times New Roman" w:cs="Times New Roman" w:hint="eastAsia"/>
          <w:sz w:val="32"/>
          <w:szCs w:val="32"/>
        </w:rPr>
        <w:t xml:space="preserve">Specification </w:t>
      </w:r>
      <w:proofErr w:type="gramStart"/>
      <w:r>
        <w:rPr>
          <w:rFonts w:ascii="Times New Roman" w:eastAsia="Times New Roman" w:hAnsi="Times New Roman" w:cs="Times New Roman" w:hint="eastAsia"/>
          <w:sz w:val="32"/>
          <w:szCs w:val="32"/>
        </w:rPr>
        <w:t xml:space="preserve">of </w:t>
      </w:r>
      <w:r>
        <w:rPr>
          <w:rFonts w:ascii="Times New Roman" w:eastAsia="宋体" w:hAnsi="Times New Roman" w:cs="Times New Roman" w:hint="eastAsia"/>
          <w:sz w:val="32"/>
          <w:szCs w:val="32"/>
          <w:lang w:eastAsia="zh-CN"/>
        </w:rPr>
        <w:t xml:space="preserve"> Horseshoe</w:t>
      </w:r>
      <w:proofErr w:type="gramEnd"/>
      <w:r>
        <w:rPr>
          <w:rFonts w:ascii="Times New Roman" w:eastAsia="宋体" w:hAnsi="Times New Roman" w:cs="Times New Roman" w:hint="eastAsia"/>
          <w:sz w:val="32"/>
          <w:szCs w:val="32"/>
          <w:lang w:eastAsia="zh-CN"/>
        </w:rPr>
        <w:t xml:space="preserve"> crab</w:t>
      </w:r>
      <w:r>
        <w:rPr>
          <w:rFonts w:ascii="Times New Roman" w:eastAsia="Times New Roman" w:hAnsi="Times New Roman" w:cs="Times New Roman" w:hint="eastAsia"/>
          <w:sz w:val="32"/>
          <w:szCs w:val="32"/>
        </w:rPr>
        <w:t xml:space="preserve"> </w:t>
      </w:r>
      <w:r>
        <w:rPr>
          <w:rFonts w:ascii="Times New Roman" w:eastAsia="宋体" w:hAnsi="Times New Roman" w:cs="Times New Roman" w:hint="eastAsia"/>
          <w:sz w:val="32"/>
          <w:szCs w:val="32"/>
          <w:lang w:eastAsia="zh-CN"/>
        </w:rPr>
        <w:t>a</w:t>
      </w:r>
      <w:r>
        <w:rPr>
          <w:rFonts w:ascii="Times New Roman" w:eastAsia="Times New Roman" w:hAnsi="Times New Roman" w:cs="Times New Roman" w:hint="eastAsia"/>
          <w:sz w:val="32"/>
          <w:szCs w:val="32"/>
        </w:rPr>
        <w:t xml:space="preserve">mebocyte </w:t>
      </w:r>
      <w:r>
        <w:rPr>
          <w:rFonts w:ascii="Times New Roman" w:eastAsia="宋体" w:hAnsi="Times New Roman" w:cs="Times New Roman" w:hint="eastAsia"/>
          <w:sz w:val="32"/>
          <w:szCs w:val="32"/>
          <w:lang w:eastAsia="zh-CN"/>
        </w:rPr>
        <w:t>l</w:t>
      </w:r>
      <w:r>
        <w:rPr>
          <w:rFonts w:ascii="Times New Roman" w:eastAsia="Times New Roman" w:hAnsi="Times New Roman" w:cs="Times New Roman" w:hint="eastAsia"/>
          <w:sz w:val="32"/>
          <w:szCs w:val="32"/>
        </w:rPr>
        <w:t>ysate</w:t>
      </w:r>
      <w:r>
        <w:rPr>
          <w:rFonts w:ascii="Times New Roman" w:eastAsia="宋体" w:hAnsi="Times New Roman" w:cs="Times New Roman" w:hint="eastAsia"/>
          <w:sz w:val="32"/>
          <w:szCs w:val="32"/>
          <w:lang w:eastAsia="zh-CN"/>
        </w:rPr>
        <w:t xml:space="preserve"> of photometric quantitative techniques for i</w:t>
      </w:r>
      <w:r>
        <w:rPr>
          <w:rFonts w:ascii="Times New Roman" w:eastAsia="Times New Roman" w:hAnsi="Times New Roman" w:cs="Times New Roman" w:hint="eastAsia"/>
          <w:sz w:val="32"/>
          <w:szCs w:val="32"/>
        </w:rPr>
        <w:t>nstitute</w:t>
      </w:r>
      <w:r>
        <w:rPr>
          <w:rFonts w:ascii="Times New Roman" w:eastAsia="宋体" w:hAnsi="Times New Roman" w:cs="Times New Roman" w:hint="eastAsia"/>
          <w:sz w:val="32"/>
          <w:szCs w:val="32"/>
          <w:lang w:eastAsia="zh-CN"/>
        </w:rPr>
        <w:t xml:space="preserve"> of d</w:t>
      </w:r>
      <w:r>
        <w:rPr>
          <w:rFonts w:ascii="Times New Roman" w:eastAsia="Times New Roman" w:hAnsi="Times New Roman" w:cs="Times New Roman" w:hint="eastAsia"/>
          <w:sz w:val="32"/>
          <w:szCs w:val="32"/>
        </w:rPr>
        <w:t xml:space="preserve">rug </w:t>
      </w:r>
      <w:r>
        <w:rPr>
          <w:rFonts w:ascii="Times New Roman" w:eastAsia="宋体" w:hAnsi="Times New Roman" w:cs="Times New Roman" w:hint="eastAsia"/>
          <w:sz w:val="32"/>
          <w:szCs w:val="32"/>
          <w:lang w:eastAsia="zh-CN"/>
        </w:rPr>
        <w:t>c</w:t>
      </w:r>
      <w:r>
        <w:rPr>
          <w:rFonts w:ascii="Times New Roman" w:eastAsia="Times New Roman" w:hAnsi="Times New Roman" w:cs="Times New Roman" w:hint="eastAsia"/>
          <w:sz w:val="32"/>
          <w:szCs w:val="32"/>
        </w:rPr>
        <w:t>ontrol</w:t>
      </w:r>
    </w:p>
    <w:p w14:paraId="3093C349" w14:textId="77777777" w:rsidR="00C86672" w:rsidRDefault="00C86672">
      <w:pPr>
        <w:spacing w:before="3"/>
      </w:pPr>
    </w:p>
    <w:p w14:paraId="2FB79DFD" w14:textId="77777777" w:rsidR="00C86672" w:rsidRDefault="00C86672">
      <w:pPr>
        <w:spacing w:before="3"/>
      </w:pPr>
    </w:p>
    <w:p w14:paraId="3234BDEA" w14:textId="77777777" w:rsidR="00C86672" w:rsidRDefault="00C86672">
      <w:pPr>
        <w:spacing w:before="3"/>
      </w:pPr>
    </w:p>
    <w:p w14:paraId="2C668D08" w14:textId="77777777" w:rsidR="00C86672" w:rsidRDefault="00C86672">
      <w:pPr>
        <w:spacing w:before="3"/>
      </w:pPr>
    </w:p>
    <w:p w14:paraId="753D2945" w14:textId="77777777" w:rsidR="00C86672" w:rsidRDefault="00C86672">
      <w:pPr>
        <w:spacing w:before="3"/>
      </w:pPr>
    </w:p>
    <w:p w14:paraId="46653334" w14:textId="77777777" w:rsidR="00C86672" w:rsidRDefault="00C86672">
      <w:pPr>
        <w:spacing w:before="3"/>
      </w:pPr>
    </w:p>
    <w:p w14:paraId="336A248A" w14:textId="77777777" w:rsidR="00C86672" w:rsidRDefault="00C86672">
      <w:pPr>
        <w:spacing w:before="3"/>
      </w:pPr>
    </w:p>
    <w:p w14:paraId="0A088306" w14:textId="77777777" w:rsidR="00C86672" w:rsidRDefault="00C86672">
      <w:pPr>
        <w:spacing w:before="3"/>
      </w:pPr>
    </w:p>
    <w:p w14:paraId="03973C33" w14:textId="77777777" w:rsidR="00C86672" w:rsidRDefault="00C86672">
      <w:pPr>
        <w:spacing w:before="3"/>
      </w:pPr>
    </w:p>
    <w:p w14:paraId="5BED1AC9" w14:textId="77777777" w:rsidR="00C86672" w:rsidRDefault="00C86672">
      <w:pPr>
        <w:spacing w:before="2"/>
      </w:pPr>
    </w:p>
    <w:p w14:paraId="32297BF2" w14:textId="77777777" w:rsidR="00C86672" w:rsidRDefault="00C86672">
      <w:pPr>
        <w:spacing w:before="2"/>
      </w:pPr>
    </w:p>
    <w:p w14:paraId="7C84AE1B" w14:textId="77777777" w:rsidR="00C86672" w:rsidRDefault="00C86672">
      <w:pPr>
        <w:spacing w:before="2"/>
      </w:pPr>
    </w:p>
    <w:p w14:paraId="09182EAF" w14:textId="77777777" w:rsidR="00C86672" w:rsidRDefault="00C86672">
      <w:pPr>
        <w:spacing w:before="2"/>
      </w:pPr>
    </w:p>
    <w:p w14:paraId="7FC3A033" w14:textId="77777777" w:rsidR="00C86672" w:rsidRDefault="00C86672">
      <w:pPr>
        <w:spacing w:before="2"/>
      </w:pPr>
    </w:p>
    <w:p w14:paraId="0EE5C050" w14:textId="77777777" w:rsidR="00C86672" w:rsidRDefault="00C86672">
      <w:pPr>
        <w:spacing w:before="2"/>
      </w:pPr>
    </w:p>
    <w:p w14:paraId="1F0F733D" w14:textId="77777777" w:rsidR="00C86672" w:rsidRDefault="00C86672">
      <w:pPr>
        <w:spacing w:before="2"/>
      </w:pPr>
    </w:p>
    <w:p w14:paraId="2EC4AB26" w14:textId="77777777" w:rsidR="00C86672" w:rsidRDefault="00C86672">
      <w:pPr>
        <w:spacing w:before="2"/>
      </w:pPr>
    </w:p>
    <w:p w14:paraId="49E6AF4A" w14:textId="77777777" w:rsidR="00C86672" w:rsidRDefault="00C86672">
      <w:pPr>
        <w:sectPr w:rsidR="00C86672">
          <w:pgSz w:w="11907" w:h="16839"/>
          <w:pgMar w:top="586" w:right="818" w:bottom="0" w:left="1359" w:header="0" w:footer="0" w:gutter="0"/>
          <w:pgNumType w:fmt="upperRoman"/>
          <w:cols w:space="720" w:equalWidth="0">
            <w:col w:w="9729"/>
          </w:cols>
        </w:sectPr>
      </w:pPr>
    </w:p>
    <w:p w14:paraId="31DF8599" w14:textId="77777777" w:rsidR="00C86672" w:rsidRDefault="00C86672">
      <w:pPr>
        <w:spacing w:line="14" w:lineRule="auto"/>
        <w:rPr>
          <w:rFonts w:ascii="Times New Roman" w:eastAsia="黑体" w:hAnsi="Times New Roman" w:cs="Times New Roman"/>
          <w:sz w:val="28"/>
          <w:szCs w:val="20"/>
          <w:lang w:eastAsia="zh-CN"/>
        </w:rPr>
        <w:sectPr w:rsidR="00C86672">
          <w:footerReference w:type="default" r:id="rId9"/>
          <w:type w:val="continuous"/>
          <w:pgSz w:w="11907" w:h="16839"/>
          <w:pgMar w:top="586" w:right="818" w:bottom="0" w:left="1359" w:header="0" w:footer="0" w:gutter="0"/>
          <w:pgNumType w:fmt="upperRoman"/>
          <w:cols w:num="2" w:space="720" w:equalWidth="0">
            <w:col w:w="7323" w:space="100"/>
            <w:col w:w="2306"/>
          </w:cols>
        </w:sectPr>
      </w:pPr>
    </w:p>
    <w:p w14:paraId="6714FEA5" w14:textId="77777777" w:rsidR="00C86672" w:rsidRDefault="000D6651">
      <w:pPr>
        <w:pStyle w:val="ab"/>
        <w:framePr w:wrap="around" w:hAnchor="page" w:x="7275" w:y="13553"/>
        <w:spacing w:before="55" w:line="185" w:lineRule="auto"/>
      </w:pPr>
      <w:r>
        <w:t xml:space="preserve">202X - XX - XX </w:t>
      </w:r>
      <w:r>
        <w:t>实施</w:t>
      </w:r>
    </w:p>
    <w:p w14:paraId="2B79E565" w14:textId="77777777" w:rsidR="00C86672" w:rsidRDefault="00C86672">
      <w:pPr>
        <w:pStyle w:val="ab"/>
        <w:framePr w:wrap="around" w:hAnchor="page" w:x="7275" w:y="13553"/>
        <w:spacing w:line="185" w:lineRule="auto"/>
        <w:sectPr w:rsidR="00C86672">
          <w:type w:val="continuous"/>
          <w:pgSz w:w="11907" w:h="16839"/>
          <w:pgMar w:top="586" w:right="818" w:bottom="0" w:left="1359" w:header="0" w:footer="0" w:gutter="0"/>
          <w:pgNumType w:fmt="upperRoman"/>
          <w:cols w:num="2" w:space="720" w:equalWidth="0">
            <w:col w:w="7323" w:space="100"/>
            <w:col w:w="2306"/>
          </w:cols>
        </w:sectPr>
      </w:pPr>
    </w:p>
    <w:p w14:paraId="7E622B47" w14:textId="77777777" w:rsidR="00C86672" w:rsidRDefault="00C86672">
      <w:pPr>
        <w:spacing w:line="272" w:lineRule="auto"/>
        <w:rPr>
          <w:lang w:eastAsia="zh-CN"/>
        </w:rPr>
      </w:pPr>
    </w:p>
    <w:p w14:paraId="17234FF6" w14:textId="77777777" w:rsidR="00C86672" w:rsidRDefault="00C86672">
      <w:pPr>
        <w:spacing w:line="272" w:lineRule="auto"/>
        <w:rPr>
          <w:lang w:eastAsia="zh-CN"/>
        </w:rPr>
      </w:pPr>
    </w:p>
    <w:p w14:paraId="40BF4BEF" w14:textId="77777777" w:rsidR="00C86672" w:rsidRDefault="000D6651">
      <w:pPr>
        <w:pStyle w:val="ae"/>
        <w:framePr w:wrap="around" w:hAnchor="page" w:x="1368" w:y="13591"/>
        <w:spacing w:before="56" w:line="185" w:lineRule="auto"/>
        <w:ind w:left="67"/>
      </w:pPr>
      <w:r>
        <w:t xml:space="preserve">202X - XX - XX </w:t>
      </w:r>
      <w:r>
        <w:t>发布</w:t>
      </w:r>
    </w:p>
    <w:p w14:paraId="05D0F92D" w14:textId="77777777" w:rsidR="00C86672" w:rsidRDefault="00C86672">
      <w:pPr>
        <w:spacing w:line="272" w:lineRule="auto"/>
        <w:rPr>
          <w:lang w:eastAsia="zh-CN"/>
        </w:rPr>
      </w:pPr>
    </w:p>
    <w:p w14:paraId="3CF3F5A9" w14:textId="761D1472" w:rsidR="00C86672" w:rsidRDefault="00BE43C9">
      <w:pPr>
        <w:spacing w:line="272" w:lineRule="auto"/>
        <w:rPr>
          <w:lang w:eastAsia="zh-CN"/>
        </w:rPr>
      </w:pPr>
      <w:r>
        <w:rPr>
          <w:noProof/>
        </w:rPr>
        <mc:AlternateContent>
          <mc:Choice Requires="wps">
            <w:drawing>
              <wp:anchor distT="0" distB="0" distL="114300" distR="114300" simplePos="0" relativeHeight="251659264" behindDoc="0" locked="0" layoutInCell="0" allowOverlap="1" wp14:anchorId="0EA56C31" wp14:editId="741F76CA">
                <wp:simplePos x="0" y="0"/>
                <wp:positionH relativeFrom="page">
                  <wp:posOffset>856615</wp:posOffset>
                </wp:positionH>
                <wp:positionV relativeFrom="page">
                  <wp:posOffset>9190990</wp:posOffset>
                </wp:positionV>
                <wp:extent cx="6120130" cy="9525"/>
                <wp:effectExtent l="8890" t="8890" r="5080" b="635"/>
                <wp:wrapNone/>
                <wp:docPr id="1764258632"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0130" cy="9525"/>
                        </a:xfrm>
                        <a:custGeom>
                          <a:avLst/>
                          <a:gdLst>
                            <a:gd name="T0" fmla="*/ 0 w 9637"/>
                            <a:gd name="T1" fmla="*/ 7 h 15"/>
                            <a:gd name="T2" fmla="*/ 9637 w 9637"/>
                            <a:gd name="T3" fmla="*/ 7 h 15"/>
                          </a:gdLst>
                          <a:ahLst/>
                          <a:cxnLst>
                            <a:cxn ang="0">
                              <a:pos x="T0" y="T1"/>
                            </a:cxn>
                            <a:cxn ang="0">
                              <a:pos x="T2" y="T3"/>
                            </a:cxn>
                          </a:cxnLst>
                          <a:rect l="0" t="0" r="r" b="b"/>
                          <a:pathLst>
                            <a:path w="9637" h="15">
                              <a:moveTo>
                                <a:pt x="0" y="7"/>
                              </a:moveTo>
                              <a:lnTo>
                                <a:pt x="9637" y="7"/>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F2B095" id="Freeform 3" o:spid="_x0000_s1026" style="position:absolute;margin-left:67.45pt;margin-top:723.7pt;width:481.9pt;height:.7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63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" o:allowincell="f" path="m,7r9637,e" filled="f">
                <v:path o:connecttype="custom" o:connectlocs="0,4445;6120130,4445" o:connectangles="0,0"/>
                <w10:wrap anchorx="page" anchory="page"/>
              </v:shape>
            </w:pict>
          </mc:Fallback>
        </mc:AlternateContent>
      </w:r>
    </w:p>
    <w:p w14:paraId="762424B7" w14:textId="77777777" w:rsidR="00C86672" w:rsidRDefault="00C86672">
      <w:pPr>
        <w:pStyle w:val="a8"/>
        <w:framePr w:wrap="around" w:x="1984" w:y="14696"/>
        <w:spacing w:before="91" w:line="185" w:lineRule="auto"/>
        <w:rPr>
          <w:rFonts w:ascii="Times New Roman"/>
          <w:sz w:val="36"/>
          <w:szCs w:val="22"/>
        </w:rPr>
      </w:pPr>
    </w:p>
    <w:p w14:paraId="63A175E4" w14:textId="77777777" w:rsidR="00C86672" w:rsidRDefault="000D6651">
      <w:pPr>
        <w:pStyle w:val="a8"/>
        <w:framePr w:wrap="around" w:x="1984" w:y="14696"/>
        <w:spacing w:before="91" w:line="185" w:lineRule="auto"/>
        <w:rPr>
          <w:rFonts w:ascii="Times New Roman"/>
        </w:rPr>
      </w:pPr>
      <w:r>
        <w:rPr>
          <w:rFonts w:ascii="Times New Roman" w:hint="eastAsia"/>
        </w:rPr>
        <w:t>中国药理学会</w:t>
      </w:r>
      <w:r>
        <w:rPr>
          <w:rFonts w:ascii="Times New Roman" w:hint="eastAsia"/>
        </w:rPr>
        <w:t xml:space="preserve">    </w:t>
      </w:r>
      <w:r>
        <w:rPr>
          <w:rFonts w:ascii="Times New Roman" w:hint="eastAsia"/>
        </w:rPr>
        <w:t>发</w:t>
      </w:r>
      <w:r>
        <w:rPr>
          <w:rFonts w:ascii="Times New Roman" w:hint="eastAsia"/>
        </w:rPr>
        <w:t xml:space="preserve"> </w:t>
      </w:r>
      <w:r>
        <w:rPr>
          <w:rFonts w:ascii="Times New Roman" w:hint="eastAsia"/>
        </w:rPr>
        <w:t>布</w:t>
      </w:r>
    </w:p>
    <w:p w14:paraId="44349DF2" w14:textId="77777777" w:rsidR="00C86672" w:rsidRDefault="00C86672">
      <w:pPr>
        <w:spacing w:line="185" w:lineRule="auto"/>
        <w:rPr>
          <w:lang w:eastAsia="zh-CN"/>
        </w:rPr>
        <w:sectPr w:rsidR="00C86672">
          <w:type w:val="continuous"/>
          <w:pgSz w:w="11907" w:h="16839"/>
          <w:pgMar w:top="586" w:right="818" w:bottom="0" w:left="1359" w:header="0" w:footer="0" w:gutter="0"/>
          <w:pgNumType w:fmt="upperRoman"/>
          <w:cols w:space="720" w:equalWidth="0">
            <w:col w:w="9729"/>
          </w:cols>
        </w:sectPr>
      </w:pPr>
    </w:p>
    <w:p w14:paraId="319C18E4" w14:textId="77777777" w:rsidR="00C86672" w:rsidRDefault="00C86672">
      <w:pPr>
        <w:spacing w:line="345" w:lineRule="auto"/>
        <w:rPr>
          <w:lang w:eastAsia="zh-CN"/>
        </w:rPr>
      </w:pPr>
    </w:p>
    <w:p w14:paraId="4C73C3B6" w14:textId="77777777" w:rsidR="00C86672" w:rsidRDefault="00C86672">
      <w:pPr>
        <w:spacing w:line="345" w:lineRule="auto"/>
        <w:rPr>
          <w:lang w:eastAsia="zh-CN"/>
        </w:rPr>
      </w:pPr>
    </w:p>
    <w:p w14:paraId="1027F1A4" w14:textId="77777777" w:rsidR="00C86672" w:rsidRDefault="00C86672">
      <w:pPr>
        <w:spacing w:line="345" w:lineRule="auto"/>
        <w:rPr>
          <w:lang w:eastAsia="zh-CN"/>
        </w:rPr>
      </w:pPr>
    </w:p>
    <w:p w14:paraId="676DCFDB" w14:textId="77777777" w:rsidR="00C86672" w:rsidRDefault="00C86672">
      <w:pPr>
        <w:spacing w:line="345" w:lineRule="auto"/>
        <w:rPr>
          <w:lang w:eastAsia="zh-CN"/>
        </w:rPr>
      </w:pPr>
    </w:p>
    <w:sdt>
      <w:sdtPr>
        <w:rPr>
          <w:rFonts w:ascii="Arial" w:eastAsia="Arial" w:hAnsi="Arial" w:cs="Arial"/>
          <w:sz w:val="31"/>
          <w:szCs w:val="31"/>
        </w:rPr>
        <w:id w:val="1"/>
        <w:docPartObj>
          <w:docPartGallery w:val="Table of Contents"/>
          <w:docPartUnique/>
        </w:docPartObj>
      </w:sdtPr>
      <w:sdtEndPr>
        <w:rPr>
          <w:rFonts w:ascii="宋体" w:eastAsia="宋体" w:hAnsi="宋体" w:cs="宋体"/>
          <w:sz w:val="21"/>
          <w:szCs w:val="21"/>
        </w:rPr>
      </w:sdtEndPr>
      <w:sdtContent>
        <w:p w14:paraId="7ACBF5FF" w14:textId="77777777" w:rsidR="00C86672" w:rsidRDefault="000D6651">
          <w:pPr>
            <w:pStyle w:val="a3"/>
            <w:spacing w:before="100" w:line="225" w:lineRule="auto"/>
            <w:ind w:left="4082"/>
            <w:rPr>
              <w:rFonts w:hint="eastAsia"/>
              <w:sz w:val="31"/>
              <w:szCs w:val="31"/>
              <w:lang w:eastAsia="zh-CN"/>
            </w:rPr>
          </w:pPr>
          <w:r>
            <w:rPr>
              <w:spacing w:val="-22"/>
              <w:sz w:val="31"/>
              <w:szCs w:val="31"/>
              <w:lang w:eastAsia="zh-CN"/>
            </w:rPr>
            <w:t>目</w:t>
          </w:r>
          <w:r>
            <w:rPr>
              <w:spacing w:val="7"/>
              <w:sz w:val="31"/>
              <w:szCs w:val="31"/>
              <w:lang w:eastAsia="zh-CN"/>
            </w:rPr>
            <w:t xml:space="preserve">    </w:t>
          </w:r>
          <w:r>
            <w:rPr>
              <w:spacing w:val="-22"/>
              <w:sz w:val="31"/>
              <w:szCs w:val="31"/>
              <w:lang w:eastAsia="zh-CN"/>
            </w:rPr>
            <w:t>次</w:t>
          </w:r>
        </w:p>
        <w:p w14:paraId="7DA937FC" w14:textId="77777777" w:rsidR="00C86672" w:rsidRDefault="00C86672">
          <w:pPr>
            <w:spacing w:line="418" w:lineRule="auto"/>
            <w:rPr>
              <w:lang w:eastAsia="zh-CN"/>
            </w:rPr>
          </w:pPr>
        </w:p>
        <w:p w14:paraId="5FD5C498" w14:textId="77777777" w:rsidR="00C86672" w:rsidRDefault="000D6651">
          <w:pPr>
            <w:tabs>
              <w:tab w:val="right" w:leader="dot" w:pos="9340"/>
            </w:tabs>
            <w:spacing w:before="69" w:line="186" w:lineRule="auto"/>
            <w:ind w:left="4"/>
            <w:rPr>
              <w:rFonts w:ascii="宋体" w:eastAsia="宋体" w:hAnsi="宋体" w:cs="宋体" w:hint="eastAsia"/>
              <w:lang w:eastAsia="zh-CN"/>
            </w:rPr>
          </w:pPr>
          <w:r>
            <w:fldChar w:fldCharType="begin"/>
          </w:r>
          <w:r>
            <w:rPr>
              <w:lang w:eastAsia="zh-CN"/>
            </w:rPr>
            <w:instrText>HYPERLINK \l "bookmark1"</w:instrText>
          </w:r>
          <w:r>
            <w:fldChar w:fldCharType="separate"/>
          </w:r>
          <w:r>
            <w:rPr>
              <w:rFonts w:ascii="宋体" w:eastAsia="宋体" w:hAnsi="宋体" w:cs="宋体"/>
              <w:spacing w:val="-5"/>
              <w:lang w:eastAsia="zh-CN"/>
            </w:rPr>
            <w:t>前言</w:t>
          </w:r>
          <w:r>
            <w:rPr>
              <w:rFonts w:ascii="宋体" w:eastAsia="宋体" w:hAnsi="宋体" w:cs="宋体"/>
              <w:spacing w:val="-32"/>
              <w:lang w:eastAsia="zh-CN"/>
            </w:rPr>
            <w:t xml:space="preserve"> </w:t>
          </w:r>
          <w:r>
            <w:rPr>
              <w:rFonts w:ascii="宋体" w:eastAsia="宋体" w:hAnsi="宋体" w:cs="宋体"/>
              <w:lang w:eastAsia="zh-CN"/>
            </w:rPr>
            <w:tab/>
          </w:r>
          <w:r>
            <w:rPr>
              <w:rFonts w:ascii="宋体" w:eastAsia="宋体" w:hAnsi="宋体" w:cs="宋体"/>
              <w:spacing w:val="33"/>
              <w:lang w:eastAsia="zh-CN"/>
            </w:rPr>
            <w:t>III</w:t>
          </w:r>
          <w:r>
            <w:fldChar w:fldCharType="end"/>
          </w:r>
        </w:p>
        <w:p w14:paraId="26E3D369" w14:textId="77777777" w:rsidR="00C86672" w:rsidRDefault="000D6651">
          <w:pPr>
            <w:tabs>
              <w:tab w:val="right" w:leader="dot" w:pos="9337"/>
            </w:tabs>
            <w:spacing w:before="189" w:line="186" w:lineRule="auto"/>
            <w:ind w:left="16"/>
            <w:rPr>
              <w:rFonts w:ascii="宋体" w:eastAsia="宋体" w:hAnsi="宋体" w:cs="宋体" w:hint="eastAsia"/>
              <w:lang w:eastAsia="zh-CN"/>
            </w:rPr>
          </w:pPr>
          <w:r>
            <w:fldChar w:fldCharType="begin"/>
          </w:r>
          <w:r>
            <w:rPr>
              <w:lang w:eastAsia="zh-CN"/>
            </w:rPr>
            <w:instrText>HYPERLINK \l "bookmark2"</w:instrText>
          </w:r>
          <w:r>
            <w:fldChar w:fldCharType="separate"/>
          </w:r>
          <w:r>
            <w:rPr>
              <w:rFonts w:ascii="宋体" w:eastAsia="宋体" w:hAnsi="宋体" w:cs="宋体"/>
              <w:spacing w:val="-11"/>
              <w:lang w:eastAsia="zh-CN"/>
            </w:rPr>
            <w:t>引言</w:t>
          </w:r>
          <w:r>
            <w:rPr>
              <w:rFonts w:ascii="宋体" w:eastAsia="宋体" w:hAnsi="宋体" w:cs="宋体"/>
              <w:spacing w:val="-32"/>
              <w:lang w:eastAsia="zh-CN"/>
            </w:rPr>
            <w:t xml:space="preserve"> </w:t>
          </w:r>
          <w:r>
            <w:rPr>
              <w:rFonts w:ascii="宋体" w:eastAsia="宋体" w:hAnsi="宋体" w:cs="宋体"/>
              <w:lang w:eastAsia="zh-CN"/>
            </w:rPr>
            <w:tab/>
          </w:r>
          <w:r>
            <w:rPr>
              <w:rFonts w:ascii="宋体" w:eastAsia="宋体" w:hAnsi="宋体" w:cs="宋体"/>
              <w:spacing w:val="24"/>
              <w:w w:val="123"/>
              <w:lang w:eastAsia="zh-CN"/>
            </w:rPr>
            <w:t>IV</w:t>
          </w:r>
          <w:r>
            <w:fldChar w:fldCharType="end"/>
          </w:r>
        </w:p>
        <w:p w14:paraId="0D3234F8" w14:textId="77777777" w:rsidR="00C86672" w:rsidRDefault="000D6651">
          <w:pPr>
            <w:tabs>
              <w:tab w:val="right" w:leader="dot" w:pos="9337"/>
            </w:tabs>
            <w:spacing w:before="186" w:line="186" w:lineRule="auto"/>
            <w:ind w:left="16"/>
            <w:rPr>
              <w:rFonts w:ascii="宋体" w:eastAsia="宋体" w:hAnsi="宋体" w:cs="宋体" w:hint="eastAsia"/>
              <w:lang w:eastAsia="zh-CN"/>
            </w:rPr>
          </w:pPr>
          <w:r>
            <w:fldChar w:fldCharType="begin"/>
          </w:r>
          <w:r>
            <w:rPr>
              <w:lang w:eastAsia="zh-CN"/>
            </w:rPr>
            <w:instrText>HYPERLINK \l "bookmark3"</w:instrText>
          </w:r>
          <w:r>
            <w:fldChar w:fldCharType="separate"/>
          </w:r>
          <w:r>
            <w:rPr>
              <w:rFonts w:ascii="宋体" w:eastAsia="宋体" w:hAnsi="宋体" w:cs="宋体"/>
              <w:spacing w:val="-13"/>
              <w:lang w:eastAsia="zh-CN"/>
            </w:rPr>
            <w:t>1</w:t>
          </w:r>
          <w:r>
            <w:rPr>
              <w:rFonts w:ascii="宋体" w:eastAsia="宋体" w:hAnsi="宋体" w:cs="宋体"/>
              <w:spacing w:val="7"/>
              <w:lang w:eastAsia="zh-CN"/>
            </w:rPr>
            <w:t xml:space="preserve">  </w:t>
          </w:r>
          <w:r>
            <w:rPr>
              <w:rFonts w:ascii="宋体" w:eastAsia="宋体" w:hAnsi="宋体" w:cs="宋体"/>
              <w:spacing w:val="-13"/>
              <w:lang w:eastAsia="zh-CN"/>
            </w:rPr>
            <w:t>范围</w:t>
          </w:r>
          <w:r>
            <w:rPr>
              <w:rFonts w:ascii="宋体" w:eastAsia="宋体" w:hAnsi="宋体" w:cs="宋体"/>
              <w:spacing w:val="-27"/>
              <w:lang w:eastAsia="zh-CN"/>
            </w:rPr>
            <w:t xml:space="preserve"> </w:t>
          </w:r>
          <w:r>
            <w:rPr>
              <w:rFonts w:ascii="宋体" w:eastAsia="宋体" w:hAnsi="宋体" w:cs="宋体"/>
              <w:lang w:eastAsia="zh-CN"/>
            </w:rPr>
            <w:tab/>
          </w:r>
          <w:r>
            <w:rPr>
              <w:rFonts w:ascii="宋体" w:eastAsia="宋体" w:hAnsi="宋体" w:cs="宋体"/>
              <w:spacing w:val="71"/>
              <w:w w:val="125"/>
              <w:lang w:eastAsia="zh-CN"/>
            </w:rPr>
            <w:t>1</w:t>
          </w:r>
          <w:r>
            <w:fldChar w:fldCharType="end"/>
          </w:r>
        </w:p>
        <w:p w14:paraId="5A26CF0E" w14:textId="77777777" w:rsidR="00C86672" w:rsidRDefault="000D6651">
          <w:pPr>
            <w:tabs>
              <w:tab w:val="right" w:leader="dot" w:pos="9337"/>
            </w:tabs>
            <w:spacing w:before="189" w:line="186" w:lineRule="auto"/>
            <w:ind w:left="3"/>
            <w:rPr>
              <w:rFonts w:ascii="宋体" w:eastAsia="宋体" w:hAnsi="宋体" w:cs="宋体" w:hint="eastAsia"/>
              <w:lang w:eastAsia="zh-CN"/>
            </w:rPr>
          </w:pPr>
          <w:r>
            <w:fldChar w:fldCharType="begin"/>
          </w:r>
          <w:r>
            <w:rPr>
              <w:lang w:eastAsia="zh-CN"/>
            </w:rPr>
            <w:instrText>HYPERLINK \l "bookmark4"</w:instrText>
          </w:r>
          <w:r>
            <w:fldChar w:fldCharType="separate"/>
          </w:r>
          <w:r>
            <w:rPr>
              <w:rFonts w:ascii="宋体" w:eastAsia="宋体" w:hAnsi="宋体" w:cs="宋体"/>
              <w:spacing w:val="-1"/>
              <w:lang w:eastAsia="zh-CN"/>
            </w:rPr>
            <w:t>2  规范性引用文件</w:t>
          </w:r>
          <w:r>
            <w:rPr>
              <w:rFonts w:ascii="宋体" w:eastAsia="宋体" w:hAnsi="宋体" w:cs="宋体"/>
              <w:spacing w:val="-23"/>
              <w:lang w:eastAsia="zh-CN"/>
            </w:rPr>
            <w:t xml:space="preserve"> </w:t>
          </w:r>
          <w:r>
            <w:rPr>
              <w:rFonts w:ascii="宋体" w:eastAsia="宋体" w:hAnsi="宋体" w:cs="宋体"/>
              <w:lang w:eastAsia="zh-CN"/>
            </w:rPr>
            <w:tab/>
          </w:r>
          <w:r>
            <w:rPr>
              <w:rFonts w:ascii="宋体" w:eastAsia="宋体" w:hAnsi="宋体" w:cs="宋体"/>
              <w:spacing w:val="70"/>
              <w:w w:val="125"/>
              <w:lang w:eastAsia="zh-CN"/>
            </w:rPr>
            <w:t>1</w:t>
          </w:r>
          <w:r>
            <w:fldChar w:fldCharType="end"/>
          </w:r>
        </w:p>
        <w:p w14:paraId="1DE2386F" w14:textId="77777777" w:rsidR="00C86672" w:rsidRDefault="000D6651">
          <w:pPr>
            <w:tabs>
              <w:tab w:val="right" w:leader="dot" w:pos="9337"/>
            </w:tabs>
            <w:spacing w:before="190" w:line="186" w:lineRule="auto"/>
            <w:ind w:left="5"/>
            <w:rPr>
              <w:rFonts w:ascii="宋体" w:eastAsia="宋体" w:hAnsi="宋体" w:cs="宋体" w:hint="eastAsia"/>
              <w:lang w:eastAsia="zh-CN"/>
            </w:rPr>
          </w:pPr>
          <w:r>
            <w:fldChar w:fldCharType="begin"/>
          </w:r>
          <w:r>
            <w:rPr>
              <w:lang w:eastAsia="zh-CN"/>
            </w:rPr>
            <w:instrText>HYPERLINK \l "bookmark5"</w:instrText>
          </w:r>
          <w:r>
            <w:fldChar w:fldCharType="separate"/>
          </w:r>
          <w:r>
            <w:rPr>
              <w:rFonts w:ascii="宋体" w:eastAsia="宋体" w:hAnsi="宋体" w:cs="宋体"/>
              <w:spacing w:val="-4"/>
              <w:lang w:eastAsia="zh-CN"/>
            </w:rPr>
            <w:t>3</w:t>
          </w:r>
          <w:r>
            <w:rPr>
              <w:rFonts w:ascii="宋体" w:eastAsia="宋体" w:hAnsi="宋体" w:cs="宋体"/>
              <w:spacing w:val="6"/>
              <w:lang w:eastAsia="zh-CN"/>
            </w:rPr>
            <w:t xml:space="preserve">  </w:t>
          </w:r>
          <w:r>
            <w:rPr>
              <w:rFonts w:ascii="宋体" w:eastAsia="宋体" w:hAnsi="宋体" w:cs="宋体"/>
              <w:spacing w:val="-4"/>
              <w:lang w:eastAsia="zh-CN"/>
            </w:rPr>
            <w:t>术语和定义</w:t>
          </w:r>
          <w:r>
            <w:rPr>
              <w:rFonts w:ascii="宋体" w:eastAsia="宋体" w:hAnsi="宋体" w:cs="宋体"/>
              <w:spacing w:val="-25"/>
              <w:lang w:eastAsia="zh-CN"/>
            </w:rPr>
            <w:t xml:space="preserve"> </w:t>
          </w:r>
          <w:r>
            <w:rPr>
              <w:rFonts w:ascii="宋体" w:eastAsia="宋体" w:hAnsi="宋体" w:cs="宋体"/>
              <w:lang w:eastAsia="zh-CN"/>
            </w:rPr>
            <w:tab/>
          </w:r>
          <w:r>
            <w:rPr>
              <w:rFonts w:ascii="宋体" w:eastAsia="宋体" w:hAnsi="宋体" w:cs="宋体"/>
              <w:spacing w:val="71"/>
              <w:w w:val="125"/>
              <w:lang w:eastAsia="zh-CN"/>
            </w:rPr>
            <w:t>1</w:t>
          </w:r>
          <w:r>
            <w:fldChar w:fldCharType="end"/>
          </w:r>
        </w:p>
        <w:p w14:paraId="0A9BC6D4" w14:textId="77777777" w:rsidR="00C86672" w:rsidRDefault="000D6651">
          <w:pPr>
            <w:tabs>
              <w:tab w:val="right" w:leader="dot" w:pos="9337"/>
            </w:tabs>
            <w:spacing w:before="189" w:line="186" w:lineRule="auto"/>
            <w:ind w:left="5"/>
            <w:rPr>
              <w:rFonts w:ascii="宋体" w:eastAsia="宋体" w:hAnsi="宋体" w:cs="宋体" w:hint="eastAsia"/>
              <w:lang w:eastAsia="zh-CN"/>
            </w:rPr>
          </w:pPr>
          <w:r>
            <w:fldChar w:fldCharType="begin"/>
          </w:r>
          <w:r>
            <w:rPr>
              <w:lang w:eastAsia="zh-CN"/>
            </w:rPr>
            <w:instrText>HYPERLINK \l "bookmark7"</w:instrText>
          </w:r>
          <w:r>
            <w:fldChar w:fldCharType="separate"/>
          </w:r>
          <w:r>
            <w:rPr>
              <w:rFonts w:eastAsia="宋体" w:hint="eastAsia"/>
              <w:lang w:eastAsia="zh-CN"/>
            </w:rPr>
            <w:t>4</w:t>
          </w:r>
          <w:r>
            <w:rPr>
              <w:rFonts w:ascii="宋体" w:eastAsia="宋体" w:hAnsi="宋体" w:cs="宋体"/>
              <w:spacing w:val="-1"/>
              <w:lang w:eastAsia="zh-CN"/>
            </w:rPr>
            <w:t xml:space="preserve">  </w:t>
          </w:r>
          <w:r>
            <w:rPr>
              <w:rFonts w:ascii="宋体" w:eastAsia="宋体" w:hAnsi="宋体" w:cs="宋体" w:hint="eastAsia"/>
              <w:spacing w:val="-1"/>
              <w:lang w:eastAsia="zh-CN"/>
            </w:rPr>
            <w:t>质量标准</w:t>
          </w:r>
          <w:r>
            <w:rPr>
              <w:rFonts w:ascii="宋体" w:eastAsia="宋体" w:hAnsi="宋体" w:cs="宋体"/>
              <w:spacing w:val="-22"/>
              <w:lang w:eastAsia="zh-CN"/>
            </w:rPr>
            <w:t xml:space="preserve"> </w:t>
          </w:r>
          <w:r>
            <w:rPr>
              <w:rFonts w:ascii="宋体" w:eastAsia="宋体" w:hAnsi="宋体" w:cs="宋体"/>
              <w:lang w:eastAsia="zh-CN"/>
            </w:rPr>
            <w:tab/>
          </w:r>
          <w:r>
            <w:rPr>
              <w:rFonts w:ascii="宋体" w:eastAsia="宋体" w:hAnsi="宋体" w:cs="宋体"/>
              <w:spacing w:val="70"/>
              <w:w w:val="125"/>
              <w:lang w:eastAsia="zh-CN"/>
            </w:rPr>
            <w:t>1</w:t>
          </w:r>
          <w:r>
            <w:fldChar w:fldCharType="end"/>
          </w:r>
        </w:p>
        <w:p w14:paraId="152777F4" w14:textId="77777777" w:rsidR="00C86672" w:rsidRDefault="000D6651">
          <w:pPr>
            <w:tabs>
              <w:tab w:val="right" w:leader="dot" w:pos="9337"/>
            </w:tabs>
            <w:spacing w:before="107" w:line="186" w:lineRule="auto"/>
            <w:ind w:left="211"/>
            <w:rPr>
              <w:rFonts w:ascii="宋体" w:eastAsia="宋体" w:hAnsi="宋体" w:cs="宋体" w:hint="eastAsia"/>
              <w:lang w:eastAsia="zh-CN"/>
            </w:rPr>
          </w:pPr>
          <w:r>
            <w:fldChar w:fldCharType="begin"/>
          </w:r>
          <w:r>
            <w:rPr>
              <w:lang w:eastAsia="zh-CN"/>
            </w:rPr>
            <w:instrText>HYPERLINK \l "bookmark8"</w:instrText>
          </w:r>
          <w:r>
            <w:fldChar w:fldCharType="separate"/>
          </w:r>
          <w:r>
            <w:rPr>
              <w:rFonts w:eastAsia="宋体" w:hint="eastAsia"/>
              <w:spacing w:val="17"/>
              <w:position w:val="1"/>
              <w:lang w:eastAsia="zh-CN"/>
            </w:rPr>
            <w:t xml:space="preserve">4.1 </w:t>
          </w:r>
          <w:r>
            <w:rPr>
              <w:rFonts w:eastAsia="宋体" w:hint="eastAsia"/>
              <w:spacing w:val="17"/>
              <w:position w:val="1"/>
              <w:lang w:eastAsia="zh-CN"/>
            </w:rPr>
            <w:t>性状</w:t>
          </w:r>
          <w:r>
            <w:rPr>
              <w:rFonts w:eastAsia="宋体" w:hint="eastAsia"/>
              <w:spacing w:val="17"/>
              <w:position w:val="1"/>
              <w:lang w:eastAsia="zh-CN"/>
            </w:rPr>
            <w:t xml:space="preserve"> </w:t>
          </w:r>
          <w:r>
            <w:rPr>
              <w:rFonts w:ascii="宋体" w:eastAsia="宋体" w:hAnsi="宋体" w:cs="宋体"/>
              <w:lang w:eastAsia="zh-CN"/>
            </w:rPr>
            <w:tab/>
          </w:r>
          <w:r>
            <w:rPr>
              <w:rFonts w:ascii="宋体" w:eastAsia="宋体" w:hAnsi="宋体" w:cs="宋体"/>
              <w:spacing w:val="71"/>
              <w:w w:val="125"/>
              <w:position w:val="-1"/>
              <w:lang w:eastAsia="zh-CN"/>
            </w:rPr>
            <w:t>1</w:t>
          </w:r>
          <w:r>
            <w:fldChar w:fldCharType="end"/>
          </w:r>
        </w:p>
        <w:p w14:paraId="26318350" w14:textId="77777777" w:rsidR="00C86672" w:rsidRDefault="000D6651">
          <w:pPr>
            <w:tabs>
              <w:tab w:val="right" w:leader="dot" w:pos="9337"/>
            </w:tabs>
            <w:spacing w:before="90" w:line="181" w:lineRule="auto"/>
            <w:ind w:left="211"/>
            <w:rPr>
              <w:rFonts w:ascii="宋体" w:eastAsia="宋体" w:hAnsi="宋体" w:cs="宋体" w:hint="eastAsia"/>
              <w:lang w:eastAsia="zh-CN"/>
            </w:rPr>
          </w:pPr>
          <w:r>
            <w:fldChar w:fldCharType="begin"/>
          </w:r>
          <w:r>
            <w:rPr>
              <w:lang w:eastAsia="zh-CN"/>
            </w:rPr>
            <w:instrText>HYPERLINK \l "bookmark9"</w:instrText>
          </w:r>
          <w:r>
            <w:fldChar w:fldCharType="separate"/>
          </w:r>
          <w:r>
            <w:rPr>
              <w:rFonts w:eastAsia="宋体" w:hint="eastAsia"/>
              <w:position w:val="1"/>
              <w:lang w:eastAsia="zh-CN"/>
            </w:rPr>
            <w:t>4</w:t>
          </w:r>
          <w:r>
            <w:rPr>
              <w:position w:val="1"/>
              <w:lang w:eastAsia="zh-CN"/>
            </w:rPr>
            <w:t>.2</w:t>
          </w:r>
          <w:r>
            <w:rPr>
              <w:spacing w:val="17"/>
              <w:position w:val="1"/>
              <w:lang w:eastAsia="zh-CN"/>
            </w:rPr>
            <w:t xml:space="preserve">  </w:t>
          </w:r>
          <w:r>
            <w:rPr>
              <w:rFonts w:eastAsia="宋体" w:hint="eastAsia"/>
              <w:spacing w:val="17"/>
              <w:position w:val="1"/>
              <w:lang w:eastAsia="zh-CN"/>
            </w:rPr>
            <w:t>鉴别</w:t>
          </w:r>
          <w:r>
            <w:rPr>
              <w:rFonts w:ascii="宋体" w:eastAsia="宋体" w:hAnsi="宋体" w:cs="宋体"/>
              <w:spacing w:val="-26"/>
              <w:position w:val="-1"/>
              <w:lang w:eastAsia="zh-CN"/>
            </w:rPr>
            <w:t xml:space="preserve"> </w:t>
          </w:r>
          <w:r>
            <w:rPr>
              <w:rFonts w:ascii="宋体" w:eastAsia="宋体" w:hAnsi="宋体" w:cs="宋体"/>
              <w:lang w:eastAsia="zh-CN"/>
            </w:rPr>
            <w:tab/>
          </w:r>
          <w:r>
            <w:rPr>
              <w:rFonts w:ascii="宋体" w:eastAsia="宋体" w:hAnsi="宋体" w:cs="宋体"/>
              <w:spacing w:val="71"/>
              <w:w w:val="125"/>
              <w:position w:val="-1"/>
              <w:lang w:eastAsia="zh-CN"/>
            </w:rPr>
            <w:t>1</w:t>
          </w:r>
          <w:r>
            <w:fldChar w:fldCharType="end"/>
          </w:r>
        </w:p>
        <w:p w14:paraId="54876C54" w14:textId="77777777" w:rsidR="00C86672" w:rsidRDefault="000D6651">
          <w:pPr>
            <w:tabs>
              <w:tab w:val="right" w:leader="dot" w:pos="9337"/>
            </w:tabs>
            <w:spacing w:before="89" w:line="181" w:lineRule="auto"/>
            <w:ind w:left="211"/>
            <w:rPr>
              <w:rFonts w:ascii="宋体" w:eastAsia="宋体" w:hAnsi="宋体" w:cs="宋体" w:hint="eastAsia"/>
              <w:lang w:eastAsia="zh-CN"/>
            </w:rPr>
          </w:pPr>
          <w:r>
            <w:fldChar w:fldCharType="begin"/>
          </w:r>
          <w:r>
            <w:rPr>
              <w:lang w:eastAsia="zh-CN"/>
            </w:rPr>
            <w:instrText>HYPERLINK \l "bookmark10"</w:instrText>
          </w:r>
          <w:r>
            <w:fldChar w:fldCharType="separate"/>
          </w:r>
          <w:r>
            <w:rPr>
              <w:rFonts w:eastAsia="宋体" w:hint="eastAsia"/>
              <w:position w:val="1"/>
              <w:lang w:eastAsia="zh-CN"/>
            </w:rPr>
            <w:t>4</w:t>
          </w:r>
          <w:r>
            <w:rPr>
              <w:position w:val="1"/>
              <w:lang w:eastAsia="zh-CN"/>
            </w:rPr>
            <w:t>.3</w:t>
          </w:r>
          <w:r>
            <w:rPr>
              <w:spacing w:val="17"/>
              <w:position w:val="1"/>
              <w:lang w:eastAsia="zh-CN"/>
            </w:rPr>
            <w:t xml:space="preserve">  </w:t>
          </w:r>
          <w:r>
            <w:rPr>
              <w:rFonts w:eastAsia="宋体" w:hint="eastAsia"/>
              <w:spacing w:val="17"/>
              <w:position w:val="1"/>
              <w:lang w:eastAsia="zh-CN"/>
            </w:rPr>
            <w:t>检查</w:t>
          </w:r>
          <w:r>
            <w:rPr>
              <w:rFonts w:ascii="宋体" w:eastAsia="宋体" w:hAnsi="宋体" w:cs="宋体"/>
              <w:spacing w:val="-26"/>
              <w:position w:val="-1"/>
              <w:lang w:eastAsia="zh-CN"/>
            </w:rPr>
            <w:t xml:space="preserve"> </w:t>
          </w:r>
          <w:r>
            <w:rPr>
              <w:rFonts w:ascii="宋体" w:eastAsia="宋体" w:hAnsi="宋体" w:cs="宋体"/>
              <w:lang w:eastAsia="zh-CN"/>
            </w:rPr>
            <w:tab/>
          </w:r>
          <w:r>
            <w:rPr>
              <w:rFonts w:ascii="宋体" w:eastAsia="宋体" w:hAnsi="宋体" w:cs="宋体"/>
              <w:spacing w:val="45"/>
              <w:w w:val="150"/>
              <w:position w:val="-1"/>
              <w:lang w:eastAsia="zh-CN"/>
            </w:rPr>
            <w:t>2</w:t>
          </w:r>
          <w:r>
            <w:fldChar w:fldCharType="end"/>
          </w:r>
        </w:p>
        <w:p w14:paraId="6A53AB4E" w14:textId="77777777" w:rsidR="00C86672" w:rsidRDefault="000D6651">
          <w:pPr>
            <w:tabs>
              <w:tab w:val="right" w:leader="dot" w:pos="9337"/>
            </w:tabs>
            <w:spacing w:before="89" w:line="181" w:lineRule="auto"/>
            <w:ind w:left="211"/>
            <w:rPr>
              <w:rFonts w:ascii="宋体" w:eastAsia="宋体" w:hAnsi="宋体" w:cs="宋体" w:hint="eastAsia"/>
              <w:lang w:eastAsia="zh-CN"/>
            </w:rPr>
          </w:pPr>
          <w:r>
            <w:fldChar w:fldCharType="begin"/>
          </w:r>
          <w:r>
            <w:rPr>
              <w:lang w:eastAsia="zh-CN"/>
            </w:rPr>
            <w:instrText>HYPERLINK \l "bookmark11"</w:instrText>
          </w:r>
          <w:r>
            <w:fldChar w:fldCharType="separate"/>
          </w:r>
          <w:r>
            <w:rPr>
              <w:rFonts w:eastAsia="宋体" w:hint="eastAsia"/>
              <w:spacing w:val="1"/>
              <w:position w:val="1"/>
              <w:lang w:eastAsia="zh-CN"/>
            </w:rPr>
            <w:t>4</w:t>
          </w:r>
          <w:r>
            <w:rPr>
              <w:spacing w:val="1"/>
              <w:position w:val="1"/>
              <w:lang w:eastAsia="zh-CN"/>
            </w:rPr>
            <w:t>.4</w:t>
          </w:r>
          <w:r>
            <w:rPr>
              <w:spacing w:val="15"/>
              <w:position w:val="1"/>
              <w:lang w:eastAsia="zh-CN"/>
            </w:rPr>
            <w:t xml:space="preserve">   </w:t>
          </w:r>
          <w:r>
            <w:rPr>
              <w:rFonts w:eastAsia="宋体" w:hint="eastAsia"/>
              <w:spacing w:val="15"/>
              <w:position w:val="1"/>
              <w:lang w:eastAsia="zh-CN"/>
            </w:rPr>
            <w:t>检测限</w:t>
          </w:r>
          <w:r>
            <w:rPr>
              <w:rFonts w:ascii="宋体" w:eastAsia="宋体" w:hAnsi="宋体" w:cs="宋体"/>
              <w:spacing w:val="-27"/>
              <w:position w:val="-1"/>
              <w:lang w:eastAsia="zh-CN"/>
            </w:rPr>
            <w:t xml:space="preserve"> </w:t>
          </w:r>
          <w:r>
            <w:rPr>
              <w:rFonts w:ascii="宋体" w:eastAsia="宋体" w:hAnsi="宋体" w:cs="宋体"/>
              <w:lang w:eastAsia="zh-CN"/>
            </w:rPr>
            <w:tab/>
          </w:r>
          <w:r>
            <w:rPr>
              <w:rFonts w:ascii="宋体" w:eastAsia="宋体" w:hAnsi="宋体" w:cs="宋体"/>
              <w:spacing w:val="45"/>
              <w:w w:val="150"/>
              <w:position w:val="-1"/>
              <w:lang w:eastAsia="zh-CN"/>
            </w:rPr>
            <w:t>2</w:t>
          </w:r>
          <w:r>
            <w:fldChar w:fldCharType="end"/>
          </w:r>
        </w:p>
        <w:p w14:paraId="26DFB28B" w14:textId="14FCC88D" w:rsidR="00C86672" w:rsidRDefault="000D6651">
          <w:pPr>
            <w:tabs>
              <w:tab w:val="right" w:leader="dot" w:pos="9337"/>
            </w:tabs>
            <w:spacing w:before="89" w:line="181" w:lineRule="auto"/>
            <w:ind w:left="211"/>
            <w:rPr>
              <w:rFonts w:ascii="宋体" w:eastAsia="宋体" w:hAnsi="宋体" w:cs="宋体" w:hint="eastAsia"/>
              <w:lang w:eastAsia="zh-CN"/>
            </w:rPr>
          </w:pPr>
          <w:r>
            <w:fldChar w:fldCharType="begin"/>
          </w:r>
          <w:r>
            <w:rPr>
              <w:lang w:eastAsia="zh-CN"/>
            </w:rPr>
            <w:instrText>HYPERLINK \l "bookmark12"</w:instrText>
          </w:r>
          <w:r>
            <w:fldChar w:fldCharType="separate"/>
          </w:r>
          <w:r>
            <w:rPr>
              <w:rFonts w:eastAsia="宋体" w:hint="eastAsia"/>
              <w:position w:val="1"/>
              <w:lang w:eastAsia="zh-CN"/>
            </w:rPr>
            <w:t>4</w:t>
          </w:r>
          <w:r>
            <w:rPr>
              <w:position w:val="1"/>
              <w:lang w:eastAsia="zh-CN"/>
            </w:rPr>
            <w:t>.5</w:t>
          </w:r>
          <w:r>
            <w:rPr>
              <w:spacing w:val="17"/>
              <w:position w:val="1"/>
              <w:lang w:eastAsia="zh-CN"/>
            </w:rPr>
            <w:t xml:space="preserve">   </w:t>
          </w:r>
          <w:r>
            <w:rPr>
              <w:rFonts w:eastAsia="宋体" w:hint="eastAsia"/>
              <w:spacing w:val="17"/>
              <w:position w:val="1"/>
              <w:lang w:eastAsia="zh-CN"/>
            </w:rPr>
            <w:t>标</w:t>
          </w:r>
          <w:r w:rsidR="004576EB">
            <w:rPr>
              <w:rFonts w:eastAsia="宋体" w:hint="eastAsia"/>
              <w:spacing w:val="17"/>
              <w:position w:val="1"/>
              <w:lang w:eastAsia="zh-CN"/>
            </w:rPr>
            <w:t>准曲线</w:t>
          </w:r>
          <w:r>
            <w:rPr>
              <w:rFonts w:eastAsia="宋体" w:hint="eastAsia"/>
              <w:spacing w:val="17"/>
              <w:position w:val="1"/>
              <w:lang w:eastAsia="zh-CN"/>
            </w:rPr>
            <w:t>可靠性</w:t>
          </w:r>
          <w:r>
            <w:rPr>
              <w:rFonts w:ascii="宋体" w:eastAsia="宋体" w:hAnsi="宋体" w:cs="宋体"/>
              <w:spacing w:val="-26"/>
              <w:position w:val="-1"/>
              <w:lang w:eastAsia="zh-CN"/>
            </w:rPr>
            <w:t xml:space="preserve"> </w:t>
          </w:r>
          <w:r>
            <w:rPr>
              <w:rFonts w:ascii="宋体" w:eastAsia="宋体" w:hAnsi="宋体" w:cs="宋体"/>
              <w:lang w:eastAsia="zh-CN"/>
            </w:rPr>
            <w:tab/>
          </w:r>
          <w:r w:rsidR="005E71E0">
            <w:rPr>
              <w:rFonts w:ascii="宋体" w:eastAsia="宋体" w:hAnsi="宋体" w:cs="宋体" w:hint="eastAsia"/>
              <w:spacing w:val="48"/>
              <w:w w:val="147"/>
              <w:position w:val="-1"/>
              <w:lang w:eastAsia="zh-CN"/>
            </w:rPr>
            <w:t>2</w:t>
          </w:r>
          <w:r>
            <w:fldChar w:fldCharType="end"/>
          </w:r>
        </w:p>
        <w:p w14:paraId="6ED144DA" w14:textId="70DEAE12" w:rsidR="00C86672" w:rsidRDefault="000D6651">
          <w:pPr>
            <w:tabs>
              <w:tab w:val="right" w:leader="dot" w:pos="9337"/>
            </w:tabs>
            <w:spacing w:before="89" w:line="181" w:lineRule="auto"/>
            <w:ind w:left="211"/>
            <w:rPr>
              <w:rFonts w:ascii="宋体" w:eastAsia="宋体" w:hAnsi="宋体" w:cs="宋体" w:hint="eastAsia"/>
              <w:lang w:eastAsia="zh-CN"/>
            </w:rPr>
          </w:pPr>
          <w:r>
            <w:fldChar w:fldCharType="begin"/>
          </w:r>
          <w:r>
            <w:rPr>
              <w:lang w:eastAsia="zh-CN"/>
            </w:rPr>
            <w:instrText>HYPERLINK \l "bookmark13"</w:instrText>
          </w:r>
          <w:r>
            <w:fldChar w:fldCharType="separate"/>
          </w:r>
          <w:r>
            <w:rPr>
              <w:rFonts w:eastAsia="宋体" w:hint="eastAsia"/>
              <w:position w:val="1"/>
              <w:lang w:eastAsia="zh-CN"/>
            </w:rPr>
            <w:t>4</w:t>
          </w:r>
          <w:r>
            <w:rPr>
              <w:position w:val="1"/>
              <w:lang w:eastAsia="zh-CN"/>
            </w:rPr>
            <w:t>.6</w:t>
          </w:r>
          <w:r>
            <w:rPr>
              <w:spacing w:val="17"/>
              <w:position w:val="1"/>
              <w:lang w:eastAsia="zh-CN"/>
            </w:rPr>
            <w:t xml:space="preserve">  </w:t>
          </w:r>
          <w:r>
            <w:rPr>
              <w:rFonts w:eastAsia="宋体" w:hint="eastAsia"/>
              <w:spacing w:val="17"/>
              <w:position w:val="1"/>
              <w:lang w:eastAsia="zh-CN"/>
            </w:rPr>
            <w:t xml:space="preserve"> </w:t>
          </w:r>
          <w:r w:rsidR="005E71E0">
            <w:rPr>
              <w:rFonts w:eastAsia="宋体" w:hint="eastAsia"/>
              <w:spacing w:val="17"/>
              <w:position w:val="1"/>
              <w:lang w:eastAsia="zh-CN"/>
            </w:rPr>
            <w:t>批内精密度</w:t>
          </w:r>
          <w:r>
            <w:rPr>
              <w:rFonts w:ascii="宋体" w:eastAsia="宋体" w:hAnsi="宋体" w:cs="宋体"/>
              <w:spacing w:val="-26"/>
              <w:position w:val="-1"/>
              <w:lang w:eastAsia="zh-CN"/>
            </w:rPr>
            <w:t xml:space="preserve"> </w:t>
          </w:r>
          <w:r>
            <w:rPr>
              <w:rFonts w:ascii="宋体" w:eastAsia="宋体" w:hAnsi="宋体" w:cs="宋体"/>
              <w:lang w:eastAsia="zh-CN"/>
            </w:rPr>
            <w:tab/>
          </w:r>
          <w:r w:rsidR="005E71E0">
            <w:rPr>
              <w:rFonts w:ascii="宋体" w:eastAsia="宋体" w:hAnsi="宋体" w:cs="宋体" w:hint="eastAsia"/>
              <w:spacing w:val="48"/>
              <w:w w:val="147"/>
              <w:position w:val="-1"/>
              <w:lang w:eastAsia="zh-CN"/>
            </w:rPr>
            <w:t>2</w:t>
          </w:r>
          <w:r>
            <w:fldChar w:fldCharType="end"/>
          </w:r>
        </w:p>
        <w:p w14:paraId="6D4B4E89" w14:textId="18C1335D" w:rsidR="00C86672" w:rsidRDefault="000D6651">
          <w:pPr>
            <w:tabs>
              <w:tab w:val="right" w:leader="dot" w:pos="9337"/>
            </w:tabs>
            <w:spacing w:before="89" w:line="181" w:lineRule="auto"/>
            <w:ind w:left="211"/>
            <w:rPr>
              <w:rFonts w:ascii="宋体" w:eastAsia="宋体" w:hAnsi="宋体" w:cs="宋体" w:hint="eastAsia"/>
              <w:lang w:eastAsia="zh-CN"/>
            </w:rPr>
          </w:pPr>
          <w:r>
            <w:fldChar w:fldCharType="begin"/>
          </w:r>
          <w:r>
            <w:rPr>
              <w:lang w:eastAsia="zh-CN"/>
            </w:rPr>
            <w:instrText>HYPERLINK \l "bookmark13"</w:instrText>
          </w:r>
          <w:r>
            <w:fldChar w:fldCharType="separate"/>
          </w:r>
          <w:r>
            <w:rPr>
              <w:rFonts w:eastAsia="宋体" w:hint="eastAsia"/>
              <w:position w:val="1"/>
              <w:lang w:eastAsia="zh-CN"/>
            </w:rPr>
            <w:t>4</w:t>
          </w:r>
          <w:r>
            <w:rPr>
              <w:position w:val="1"/>
              <w:lang w:eastAsia="zh-CN"/>
            </w:rPr>
            <w:t>.</w:t>
          </w:r>
          <w:r>
            <w:rPr>
              <w:rFonts w:eastAsia="宋体" w:hint="eastAsia"/>
              <w:position w:val="1"/>
              <w:lang w:eastAsia="zh-CN"/>
            </w:rPr>
            <w:t>7</w:t>
          </w:r>
          <w:r>
            <w:rPr>
              <w:spacing w:val="17"/>
              <w:position w:val="1"/>
              <w:lang w:eastAsia="zh-CN"/>
            </w:rPr>
            <w:t xml:space="preserve">   </w:t>
          </w:r>
          <w:r w:rsidR="005E71E0">
            <w:rPr>
              <w:rFonts w:eastAsia="宋体" w:hint="eastAsia"/>
              <w:spacing w:val="17"/>
              <w:position w:val="1"/>
              <w:lang w:eastAsia="zh-CN"/>
            </w:rPr>
            <w:t>准确度</w:t>
          </w:r>
          <w:r>
            <w:rPr>
              <w:rFonts w:ascii="宋体" w:eastAsia="宋体" w:hAnsi="宋体" w:cs="宋体"/>
              <w:spacing w:val="-26"/>
              <w:position w:val="-1"/>
              <w:lang w:eastAsia="zh-CN"/>
            </w:rPr>
            <w:t xml:space="preserve"> </w:t>
          </w:r>
          <w:r>
            <w:rPr>
              <w:rFonts w:ascii="宋体" w:eastAsia="宋体" w:hAnsi="宋体" w:cs="宋体"/>
              <w:lang w:eastAsia="zh-CN"/>
            </w:rPr>
            <w:tab/>
          </w:r>
          <w:r w:rsidR="005E71E0">
            <w:rPr>
              <w:rFonts w:ascii="宋体" w:eastAsia="宋体" w:hAnsi="宋体" w:cs="宋体" w:hint="eastAsia"/>
              <w:spacing w:val="48"/>
              <w:w w:val="147"/>
              <w:position w:val="-1"/>
              <w:lang w:eastAsia="zh-CN"/>
            </w:rPr>
            <w:t>2</w:t>
          </w:r>
          <w:r>
            <w:fldChar w:fldCharType="end"/>
          </w:r>
        </w:p>
        <w:p w14:paraId="7D10DAF9" w14:textId="08AFAE1C" w:rsidR="00C86672" w:rsidRDefault="005E71E0" w:rsidP="005E71E0">
          <w:pPr>
            <w:tabs>
              <w:tab w:val="right" w:leader="dot" w:pos="9337"/>
            </w:tabs>
            <w:spacing w:before="89" w:line="181" w:lineRule="auto"/>
            <w:rPr>
              <w:rFonts w:ascii="宋体" w:eastAsia="宋体" w:hAnsi="宋体" w:cs="宋体" w:hint="eastAsia"/>
              <w:lang w:eastAsia="zh-CN"/>
            </w:rPr>
          </w:pPr>
          <w:r>
            <w:rPr>
              <w:rFonts w:eastAsiaTheme="minorEastAsia" w:hint="eastAsia"/>
              <w:lang w:eastAsia="zh-CN"/>
            </w:rPr>
            <w:t xml:space="preserve">5 </w:t>
          </w:r>
          <w:r w:rsidR="000D6651">
            <w:fldChar w:fldCharType="begin"/>
          </w:r>
          <w:r w:rsidR="000D6651">
            <w:rPr>
              <w:lang w:eastAsia="zh-CN"/>
            </w:rPr>
            <w:instrText>HYPERLINK \l "bookmark13"</w:instrText>
          </w:r>
          <w:r w:rsidR="000D6651">
            <w:fldChar w:fldCharType="separate"/>
          </w:r>
          <w:r w:rsidR="000D6651">
            <w:rPr>
              <w:spacing w:val="17"/>
              <w:position w:val="1"/>
              <w:lang w:eastAsia="zh-CN"/>
            </w:rPr>
            <w:t xml:space="preserve"> </w:t>
          </w:r>
          <w:r w:rsidR="000D6651">
            <w:rPr>
              <w:rFonts w:eastAsia="宋体" w:hint="eastAsia"/>
              <w:spacing w:val="17"/>
              <w:position w:val="1"/>
              <w:lang w:eastAsia="zh-CN"/>
            </w:rPr>
            <w:t>贮藏</w:t>
          </w:r>
          <w:r w:rsidR="000D6651">
            <w:rPr>
              <w:rFonts w:ascii="宋体" w:eastAsia="宋体" w:hAnsi="宋体" w:cs="宋体"/>
              <w:spacing w:val="-26"/>
              <w:position w:val="-1"/>
              <w:lang w:eastAsia="zh-CN"/>
            </w:rPr>
            <w:t xml:space="preserve"> </w:t>
          </w:r>
          <w:r w:rsidR="000D6651">
            <w:rPr>
              <w:rFonts w:ascii="宋体" w:eastAsia="宋体" w:hAnsi="宋体" w:cs="宋体"/>
              <w:lang w:eastAsia="zh-CN"/>
            </w:rPr>
            <w:tab/>
          </w:r>
          <w:r>
            <w:rPr>
              <w:rFonts w:ascii="宋体" w:eastAsia="宋体" w:hAnsi="宋体" w:cs="宋体" w:hint="eastAsia"/>
              <w:spacing w:val="48"/>
              <w:w w:val="147"/>
              <w:position w:val="-1"/>
              <w:lang w:eastAsia="zh-CN"/>
            </w:rPr>
            <w:t>2</w:t>
          </w:r>
          <w:r w:rsidR="000D6651">
            <w:fldChar w:fldCharType="end"/>
          </w:r>
        </w:p>
        <w:p w14:paraId="0AAD7061" w14:textId="77777777" w:rsidR="00C86672" w:rsidRDefault="000D6651">
          <w:pPr>
            <w:tabs>
              <w:tab w:val="right" w:leader="dot" w:pos="9337"/>
            </w:tabs>
            <w:spacing w:before="189" w:line="221" w:lineRule="auto"/>
            <w:ind w:left="2"/>
            <w:rPr>
              <w:rFonts w:ascii="宋体" w:eastAsia="宋体" w:hAnsi="宋体" w:cs="宋体" w:hint="eastAsia"/>
              <w:lang w:eastAsia="zh-CN"/>
            </w:rPr>
          </w:pPr>
          <w:r>
            <w:fldChar w:fldCharType="begin"/>
          </w:r>
          <w:r>
            <w:rPr>
              <w:lang w:eastAsia="zh-CN"/>
            </w:rPr>
            <w:instrText>HYPERLINK \l "bookmark24"</w:instrText>
          </w:r>
          <w:r>
            <w:fldChar w:fldCharType="separate"/>
          </w:r>
          <w:r>
            <w:rPr>
              <w:rFonts w:ascii="宋体" w:eastAsia="宋体" w:hAnsi="宋体" w:cs="宋体"/>
              <w:spacing w:val="-2"/>
              <w:lang w:eastAsia="zh-CN"/>
            </w:rPr>
            <w:t>参考文献</w:t>
          </w:r>
          <w:r>
            <w:rPr>
              <w:rFonts w:ascii="宋体" w:eastAsia="宋体" w:hAnsi="宋体" w:cs="宋体"/>
              <w:spacing w:val="-29"/>
              <w:lang w:eastAsia="zh-CN"/>
            </w:rPr>
            <w:t xml:space="preserve"> </w:t>
          </w:r>
          <w:r>
            <w:rPr>
              <w:rFonts w:ascii="宋体" w:eastAsia="宋体" w:hAnsi="宋体" w:cs="宋体"/>
              <w:lang w:eastAsia="zh-CN"/>
            </w:rPr>
            <w:tab/>
          </w:r>
          <w:r>
            <w:rPr>
              <w:rFonts w:ascii="宋体" w:eastAsia="宋体" w:hAnsi="宋体" w:cs="宋体" w:hint="eastAsia"/>
              <w:spacing w:val="31"/>
              <w:w w:val="117"/>
              <w:lang w:eastAsia="zh-CN"/>
            </w:rPr>
            <w:t>3</w:t>
          </w:r>
          <w:r>
            <w:fldChar w:fldCharType="end"/>
          </w:r>
        </w:p>
      </w:sdtContent>
    </w:sdt>
    <w:p w14:paraId="3ABCFEB3" w14:textId="77777777" w:rsidR="00C86672" w:rsidRDefault="00C86672">
      <w:pPr>
        <w:spacing w:line="221" w:lineRule="auto"/>
        <w:rPr>
          <w:rFonts w:ascii="宋体" w:eastAsia="宋体" w:hAnsi="宋体" w:cs="宋体" w:hint="eastAsia"/>
          <w:lang w:eastAsia="zh-CN"/>
        </w:rPr>
        <w:sectPr w:rsidR="00C86672">
          <w:headerReference w:type="default" r:id="rId10"/>
          <w:footerReference w:type="default" r:id="rId11"/>
          <w:pgSz w:w="11907" w:h="16839"/>
          <w:pgMar w:top="1659" w:right="1127" w:bottom="1308" w:left="1426" w:header="1448" w:footer="1133" w:gutter="0"/>
          <w:pgNumType w:fmt="upperRoman" w:start="1"/>
          <w:cols w:space="720"/>
        </w:sectPr>
      </w:pPr>
    </w:p>
    <w:p w14:paraId="7F83DB1C" w14:textId="77777777" w:rsidR="00C86672" w:rsidRDefault="00C86672">
      <w:pPr>
        <w:spacing w:line="345" w:lineRule="auto"/>
        <w:rPr>
          <w:lang w:eastAsia="zh-CN"/>
        </w:rPr>
      </w:pPr>
    </w:p>
    <w:p w14:paraId="0079C952" w14:textId="77777777" w:rsidR="00C86672" w:rsidRDefault="00C86672">
      <w:pPr>
        <w:spacing w:line="345" w:lineRule="auto"/>
        <w:rPr>
          <w:lang w:eastAsia="zh-CN"/>
        </w:rPr>
      </w:pPr>
    </w:p>
    <w:p w14:paraId="5B2D03E9" w14:textId="77777777" w:rsidR="00C86672" w:rsidRDefault="000D6651">
      <w:pPr>
        <w:pStyle w:val="a3"/>
        <w:spacing w:before="100" w:line="225" w:lineRule="auto"/>
        <w:ind w:left="4252"/>
        <w:rPr>
          <w:rFonts w:hint="eastAsia"/>
          <w:sz w:val="31"/>
          <w:szCs w:val="31"/>
          <w:lang w:eastAsia="zh-CN"/>
        </w:rPr>
      </w:pPr>
      <w:bookmarkStart w:id="1" w:name="bookmark1"/>
      <w:bookmarkEnd w:id="1"/>
      <w:r>
        <w:rPr>
          <w:spacing w:val="-2"/>
          <w:sz w:val="31"/>
          <w:szCs w:val="31"/>
          <w:lang w:eastAsia="zh-CN"/>
        </w:rPr>
        <w:t>前</w:t>
      </w:r>
      <w:r>
        <w:rPr>
          <w:spacing w:val="10"/>
          <w:sz w:val="31"/>
          <w:szCs w:val="31"/>
          <w:lang w:eastAsia="zh-CN"/>
        </w:rPr>
        <w:t xml:space="preserve">    </w:t>
      </w:r>
      <w:r>
        <w:rPr>
          <w:spacing w:val="-2"/>
          <w:sz w:val="31"/>
          <w:szCs w:val="31"/>
          <w:lang w:eastAsia="zh-CN"/>
        </w:rPr>
        <w:t>言</w:t>
      </w:r>
    </w:p>
    <w:p w14:paraId="68FBF987" w14:textId="77777777" w:rsidR="00C86672" w:rsidRDefault="00C86672">
      <w:pPr>
        <w:spacing w:line="308" w:lineRule="auto"/>
        <w:rPr>
          <w:lang w:eastAsia="zh-CN"/>
        </w:rPr>
      </w:pPr>
    </w:p>
    <w:p w14:paraId="25A0AD53" w14:textId="77777777" w:rsidR="00C86672" w:rsidRDefault="000D6651">
      <w:pPr>
        <w:spacing w:before="68" w:line="231" w:lineRule="auto"/>
        <w:ind w:right="74" w:firstLineChars="200" w:firstLine="416"/>
        <w:rPr>
          <w:rFonts w:ascii="宋体" w:eastAsia="宋体" w:hAnsi="宋体" w:cs="宋体" w:hint="eastAsia"/>
          <w:lang w:eastAsia="zh-CN"/>
        </w:rPr>
      </w:pPr>
      <w:r>
        <w:rPr>
          <w:rFonts w:ascii="宋体" w:eastAsia="宋体" w:hAnsi="宋体" w:cs="宋体"/>
          <w:spacing w:val="-2"/>
          <w:lang w:eastAsia="zh-CN"/>
        </w:rPr>
        <w:t>本文件按照GB/T 1.1—2020《标准化工作导则  第1部分： 标准化文件的结构和起草规则》的规定</w:t>
      </w:r>
      <w:r>
        <w:rPr>
          <w:rFonts w:ascii="宋体" w:eastAsia="宋体" w:hAnsi="宋体" w:cs="宋体"/>
          <w:spacing w:val="1"/>
          <w:lang w:eastAsia="zh-CN"/>
        </w:rPr>
        <w:t xml:space="preserve"> </w:t>
      </w:r>
      <w:r>
        <w:rPr>
          <w:rFonts w:ascii="宋体" w:eastAsia="宋体" w:hAnsi="宋体" w:cs="宋体"/>
          <w:spacing w:val="-9"/>
          <w:lang w:eastAsia="zh-CN"/>
        </w:rPr>
        <w:t>起草。</w:t>
      </w:r>
    </w:p>
    <w:p w14:paraId="2026179B" w14:textId="77777777" w:rsidR="00C86672" w:rsidRDefault="000D6651">
      <w:pPr>
        <w:spacing w:before="20" w:line="221" w:lineRule="auto"/>
        <w:ind w:firstLineChars="200" w:firstLine="420"/>
        <w:rPr>
          <w:rFonts w:ascii="宋体" w:eastAsia="宋体" w:hAnsi="宋体" w:cs="宋体" w:hint="eastAsia"/>
          <w:lang w:eastAsia="zh-CN"/>
        </w:rPr>
      </w:pPr>
      <w:r>
        <w:rPr>
          <w:rFonts w:ascii="宋体" w:eastAsia="宋体" w:hAnsi="宋体" w:cs="宋体"/>
          <w:lang w:eastAsia="zh-CN"/>
        </w:rPr>
        <w:t>某些内容可能涉及专利。本文件的发布机构不承担识别专利的</w:t>
      </w:r>
      <w:r>
        <w:rPr>
          <w:rFonts w:ascii="宋体" w:eastAsia="宋体" w:hAnsi="宋体" w:cs="宋体"/>
          <w:spacing w:val="-1"/>
          <w:lang w:eastAsia="zh-CN"/>
        </w:rPr>
        <w:t>责任。</w:t>
      </w:r>
    </w:p>
    <w:p w14:paraId="70644F9A" w14:textId="77777777" w:rsidR="00C86672" w:rsidRDefault="000D6651">
      <w:pPr>
        <w:spacing w:before="23" w:line="220" w:lineRule="auto"/>
        <w:ind w:left="420"/>
        <w:rPr>
          <w:rFonts w:ascii="宋体" w:eastAsia="宋体" w:hAnsi="宋体" w:cs="宋体" w:hint="eastAsia"/>
          <w:lang w:eastAsia="zh-CN"/>
        </w:rPr>
      </w:pPr>
      <w:r>
        <w:rPr>
          <w:rFonts w:ascii="宋体" w:eastAsia="宋体" w:hAnsi="宋体" w:cs="宋体"/>
          <w:spacing w:val="-1"/>
          <w:lang w:eastAsia="zh-CN"/>
        </w:rPr>
        <w:t>本文件由中国药理学会</w:t>
      </w:r>
      <w:r>
        <w:rPr>
          <w:rFonts w:ascii="宋体" w:eastAsia="宋体" w:hAnsi="宋体" w:cs="宋体" w:hint="eastAsia"/>
          <w:spacing w:val="-1"/>
          <w:lang w:eastAsia="zh-CN"/>
        </w:rPr>
        <w:t>药检药理</w:t>
      </w:r>
      <w:r>
        <w:rPr>
          <w:rFonts w:ascii="宋体" w:eastAsia="宋体" w:hAnsi="宋体" w:cs="宋体"/>
          <w:spacing w:val="-1"/>
          <w:lang w:eastAsia="zh-CN"/>
        </w:rPr>
        <w:t>专业委员会提出。</w:t>
      </w:r>
    </w:p>
    <w:p w14:paraId="534EACEC" w14:textId="77777777" w:rsidR="00C86672" w:rsidRDefault="000D6651">
      <w:pPr>
        <w:spacing w:before="21" w:line="220" w:lineRule="auto"/>
        <w:ind w:left="420"/>
        <w:rPr>
          <w:rFonts w:ascii="宋体" w:eastAsia="宋体" w:hAnsi="宋体" w:cs="宋体" w:hint="eastAsia"/>
          <w:lang w:eastAsia="zh-CN"/>
        </w:rPr>
      </w:pPr>
      <w:r>
        <w:rPr>
          <w:rFonts w:ascii="宋体" w:eastAsia="宋体" w:hAnsi="宋体" w:cs="宋体"/>
          <w:spacing w:val="-2"/>
          <w:lang w:eastAsia="zh-CN"/>
        </w:rPr>
        <w:t>本文件由中国药理学会归口。</w:t>
      </w:r>
    </w:p>
    <w:p w14:paraId="395AB23E" w14:textId="77777777" w:rsidR="005E71E0" w:rsidRDefault="005E71E0" w:rsidP="005E71E0">
      <w:pPr>
        <w:pStyle w:val="aa"/>
        <w:tabs>
          <w:tab w:val="center" w:pos="4201"/>
          <w:tab w:val="right" w:leader="dot" w:pos="9298"/>
        </w:tabs>
        <w:spacing w:before="26" w:line="236" w:lineRule="auto"/>
        <w:ind w:right="74"/>
        <w:rPr>
          <w:rFonts w:ascii="Times New Roman"/>
        </w:rPr>
      </w:pPr>
      <w:r>
        <w:rPr>
          <w:rFonts w:ascii="Times New Roman"/>
        </w:rPr>
        <w:t>本文件起草单位：</w:t>
      </w:r>
      <w:r>
        <w:rPr>
          <w:rFonts w:ascii="Times New Roman"/>
        </w:rPr>
        <w:t xml:space="preserve"> </w:t>
      </w:r>
      <w:r>
        <w:rPr>
          <w:rFonts w:ascii="Times New Roman"/>
        </w:rPr>
        <w:t>中国食品药品检定研究院、上海市食品药品检验研究院、河北省药品医疗器械检验研究院、北京市药品检验研究院、福建省食品药品质量检验研究院、湖北省药品监督检验研究院、山西省检验检测中心、</w:t>
      </w:r>
      <w:r>
        <w:rPr>
          <w:rFonts w:hAnsi="宋体" w:cs="宋体" w:hint="eastAsia"/>
          <w:spacing w:val="-2"/>
          <w:szCs w:val="21"/>
        </w:rPr>
        <w:t>江苏省药品监督检验研究院</w:t>
      </w:r>
      <w:r>
        <w:rPr>
          <w:rFonts w:ascii="Times New Roman"/>
        </w:rPr>
        <w:tab/>
      </w:r>
      <w:r>
        <w:rPr>
          <w:rFonts w:ascii="Times New Roman"/>
        </w:rPr>
        <w:t>、苏州市药品检验检测研究中心、天津市药品检验研究院、山东省食品药品检验研究院、河南省药品医疗器械检验院、浙江省食品药品检验研究院、陕西省食品药品检验研究院</w:t>
      </w:r>
      <w:r>
        <w:rPr>
          <w:rFonts w:ascii="Times New Roman"/>
        </w:rPr>
        <w:tab/>
      </w:r>
      <w:r>
        <w:rPr>
          <w:rFonts w:ascii="Times New Roman"/>
        </w:rPr>
        <w:t>、安徽省食品药品检验研究院、广东省药品检验所、辽宁省药品检验检测院、广西壮族自治区药品检验研究院、</w:t>
      </w:r>
      <w:r>
        <w:rPr>
          <w:rFonts w:ascii="Times New Roman" w:hint="eastAsia"/>
        </w:rPr>
        <w:t>厦门市食品药品质量检验研究院、</w:t>
      </w:r>
      <w:r>
        <w:rPr>
          <w:rFonts w:ascii="Times New Roman"/>
        </w:rPr>
        <w:t>湛江安度斯生物有限公司、</w:t>
      </w:r>
      <w:proofErr w:type="gramStart"/>
      <w:r>
        <w:rPr>
          <w:rFonts w:ascii="Times New Roman"/>
        </w:rPr>
        <w:t>湛江博康海洋生物</w:t>
      </w:r>
      <w:proofErr w:type="gramEnd"/>
      <w:r>
        <w:rPr>
          <w:rFonts w:ascii="Times New Roman"/>
        </w:rPr>
        <w:t>有限公司、查士利华微生物应用技术（上海）有限公司、福州新北生化工业有限公司、厦门</w:t>
      </w:r>
      <w:proofErr w:type="gramStart"/>
      <w:r>
        <w:rPr>
          <w:rFonts w:ascii="Times New Roman"/>
        </w:rPr>
        <w:t>鲎</w:t>
      </w:r>
      <w:proofErr w:type="gramEnd"/>
      <w:r>
        <w:rPr>
          <w:rFonts w:ascii="Times New Roman"/>
        </w:rPr>
        <w:t>试剂生物科技股份有限公司。</w:t>
      </w:r>
    </w:p>
    <w:p w14:paraId="6774B52F" w14:textId="3BE3AD84" w:rsidR="005E71E0" w:rsidRDefault="005E71E0" w:rsidP="005E71E0">
      <w:pPr>
        <w:pStyle w:val="aa"/>
        <w:tabs>
          <w:tab w:val="center" w:pos="4201"/>
          <w:tab w:val="right" w:leader="dot" w:pos="9298"/>
        </w:tabs>
        <w:spacing w:before="20" w:line="233" w:lineRule="auto"/>
        <w:rPr>
          <w:rFonts w:ascii="Times New Roman"/>
        </w:rPr>
      </w:pPr>
      <w:r w:rsidRPr="00A829FE">
        <w:rPr>
          <w:rFonts w:ascii="Times New Roman"/>
        </w:rPr>
        <w:t>本文件主要起草人：</w:t>
      </w:r>
      <w:r w:rsidRPr="00A829FE">
        <w:rPr>
          <w:rFonts w:ascii="Times New Roman" w:hint="eastAsia"/>
        </w:rPr>
        <w:t>高华、蔡彤、裴宇盛、陈晨、唐黎明、万丽卿、朱幼芬、周玉岩、施麟、张雨、</w:t>
      </w:r>
      <w:r w:rsidR="00830F86">
        <w:rPr>
          <w:rFonts w:ascii="Times New Roman" w:hint="eastAsia"/>
        </w:rPr>
        <w:t>曹春然</w:t>
      </w:r>
      <w:r w:rsidR="00830F86" w:rsidRPr="00A829FE">
        <w:rPr>
          <w:rFonts w:ascii="Times New Roman" w:hint="eastAsia"/>
        </w:rPr>
        <w:t>、</w:t>
      </w:r>
      <w:r w:rsidRPr="00A829FE">
        <w:rPr>
          <w:rFonts w:ascii="Times New Roman" w:hint="eastAsia"/>
        </w:rPr>
        <w:t>李雪梅、肖斯</w:t>
      </w:r>
      <w:proofErr w:type="gramStart"/>
      <w:r w:rsidRPr="00A829FE">
        <w:rPr>
          <w:rFonts w:ascii="Times New Roman" w:hint="eastAsia"/>
        </w:rPr>
        <w:t>婷</w:t>
      </w:r>
      <w:proofErr w:type="gramEnd"/>
      <w:r w:rsidRPr="00A829FE">
        <w:rPr>
          <w:rFonts w:ascii="Times New Roman" w:hint="eastAsia"/>
        </w:rPr>
        <w:t>、刘用国、杨秀静、许娇红、何开勇、吕晓君、杨雅婷、王婷婷、路超、任蓓、孟长虹、王瑶、李晓洁、陈卫、陈莉、朴晋华、华晓东、王冲、徐琳、祝清芬、张娟、董建欣、周继春、杨海燕、李展、康桦、桑晶、赵嘉、冯润东、王莉芳、贾首前、许雷鸣、方芳、钱宁、肖贵南、陈琪、陈素珍、赵志龙、樊华、周晓琳、张赞、莫玉焕、黄</w:t>
      </w:r>
      <w:proofErr w:type="gramStart"/>
      <w:r w:rsidRPr="00A829FE">
        <w:rPr>
          <w:rFonts w:ascii="Times New Roman" w:hint="eastAsia"/>
        </w:rPr>
        <w:t>逯</w:t>
      </w:r>
      <w:proofErr w:type="gramEnd"/>
      <w:r w:rsidRPr="00A829FE">
        <w:rPr>
          <w:rFonts w:ascii="Times New Roman" w:hint="eastAsia"/>
        </w:rPr>
        <w:t>、陈惠玲</w:t>
      </w:r>
      <w:r>
        <w:rPr>
          <w:rFonts w:ascii="Times New Roman" w:hint="eastAsia"/>
        </w:rPr>
        <w:t>、</w:t>
      </w:r>
      <w:r w:rsidRPr="00A829FE">
        <w:rPr>
          <w:rFonts w:ascii="Times New Roman" w:hint="eastAsia"/>
        </w:rPr>
        <w:t>林干、熊向党、蒋俊芳、</w:t>
      </w:r>
      <w:r w:rsidRPr="00A829FE">
        <w:rPr>
          <w:rFonts w:ascii="Times New Roman"/>
        </w:rPr>
        <w:t>莫水晶</w:t>
      </w:r>
      <w:r w:rsidRPr="00A829FE">
        <w:rPr>
          <w:rFonts w:ascii="Times New Roman" w:hint="eastAsia"/>
        </w:rPr>
        <w:t>、</w:t>
      </w:r>
      <w:r w:rsidRPr="00A829FE">
        <w:rPr>
          <w:rFonts w:ascii="Times New Roman"/>
        </w:rPr>
        <w:t>莫世文</w:t>
      </w:r>
      <w:r w:rsidRPr="00A829FE">
        <w:rPr>
          <w:rFonts w:ascii="Times New Roman" w:hint="eastAsia"/>
        </w:rPr>
        <w:t>、董光宴、吴勇、刘骥、胡沁蕊、丁友玲、陈晓佳、</w:t>
      </w:r>
      <w:r w:rsidR="00440EDB" w:rsidRPr="00440EDB">
        <w:rPr>
          <w:rFonts w:ascii="Times New Roman" w:hint="eastAsia"/>
        </w:rPr>
        <w:t>林金海</w:t>
      </w:r>
      <w:r w:rsidRPr="00A829FE">
        <w:rPr>
          <w:rFonts w:ascii="Times New Roman" w:hint="eastAsia"/>
        </w:rPr>
        <w:t>、吴尚毅、</w:t>
      </w:r>
      <w:r w:rsidR="00830F86">
        <w:rPr>
          <w:rFonts w:ascii="Times New Roman" w:hint="eastAsia"/>
        </w:rPr>
        <w:t>吴冠辰</w:t>
      </w:r>
      <w:r w:rsidRPr="00A829FE">
        <w:rPr>
          <w:rFonts w:ascii="Times New Roman" w:hint="eastAsia"/>
        </w:rPr>
        <w:t>、林玉珠</w:t>
      </w:r>
      <w:r w:rsidRPr="00A829FE">
        <w:rPr>
          <w:rFonts w:ascii="Times New Roman"/>
        </w:rPr>
        <w:t>。</w:t>
      </w:r>
    </w:p>
    <w:p w14:paraId="76CE11D8" w14:textId="46097C8A" w:rsidR="00C86672" w:rsidRPr="00830F86" w:rsidRDefault="00C86672">
      <w:pPr>
        <w:spacing w:before="20" w:line="233" w:lineRule="auto"/>
        <w:ind w:firstLine="420"/>
        <w:rPr>
          <w:rFonts w:ascii="宋体" w:eastAsia="宋体" w:hAnsi="宋体" w:cs="宋体" w:hint="eastAsia"/>
          <w:lang w:eastAsia="zh-CN"/>
        </w:rPr>
      </w:pPr>
    </w:p>
    <w:p w14:paraId="5A8F9243" w14:textId="77777777" w:rsidR="00C86672" w:rsidRDefault="00C86672">
      <w:pPr>
        <w:spacing w:line="233" w:lineRule="auto"/>
        <w:rPr>
          <w:rFonts w:ascii="宋体" w:eastAsia="宋体" w:hAnsi="宋体" w:cs="宋体" w:hint="eastAsia"/>
          <w:lang w:eastAsia="zh-CN"/>
        </w:rPr>
        <w:sectPr w:rsidR="00C86672">
          <w:headerReference w:type="default" r:id="rId12"/>
          <w:footerReference w:type="default" r:id="rId13"/>
          <w:pgSz w:w="11907" w:h="16839"/>
          <w:pgMar w:top="1659" w:right="1053" w:bottom="1308" w:left="1427" w:header="1448" w:footer="1133" w:gutter="0"/>
          <w:pgNumType w:fmt="upperRoman" w:start="3"/>
          <w:cols w:space="720"/>
        </w:sectPr>
      </w:pPr>
    </w:p>
    <w:p w14:paraId="50EB0BDA" w14:textId="77777777" w:rsidR="00C86672" w:rsidRDefault="00C86672">
      <w:pPr>
        <w:spacing w:line="344" w:lineRule="auto"/>
        <w:rPr>
          <w:lang w:eastAsia="zh-CN"/>
        </w:rPr>
      </w:pPr>
    </w:p>
    <w:p w14:paraId="6432792B" w14:textId="77777777" w:rsidR="00C86672" w:rsidRDefault="00C86672">
      <w:pPr>
        <w:spacing w:line="345" w:lineRule="auto"/>
        <w:rPr>
          <w:lang w:eastAsia="zh-CN"/>
        </w:rPr>
      </w:pPr>
    </w:p>
    <w:p w14:paraId="7F5F51B1" w14:textId="77777777" w:rsidR="00C86672" w:rsidRDefault="000D6651">
      <w:pPr>
        <w:pStyle w:val="a3"/>
        <w:spacing w:before="101" w:line="226" w:lineRule="auto"/>
        <w:ind w:left="4281"/>
        <w:rPr>
          <w:rFonts w:ascii="Times New Roman" w:hAnsi="Times New Roman" w:cs="Times New Roman"/>
          <w:spacing w:val="-16"/>
          <w:sz w:val="31"/>
          <w:szCs w:val="31"/>
          <w:lang w:eastAsia="zh-CN"/>
        </w:rPr>
      </w:pPr>
      <w:bookmarkStart w:id="2" w:name="bookmark2"/>
      <w:bookmarkEnd w:id="2"/>
      <w:r>
        <w:rPr>
          <w:rFonts w:ascii="Times New Roman" w:hAnsi="Times New Roman" w:cs="Times New Roman"/>
          <w:spacing w:val="-16"/>
          <w:sz w:val="31"/>
          <w:szCs w:val="31"/>
          <w:lang w:eastAsia="zh-CN"/>
        </w:rPr>
        <w:t>引</w:t>
      </w:r>
      <w:r>
        <w:rPr>
          <w:rFonts w:ascii="Times New Roman" w:hAnsi="Times New Roman" w:cs="Times New Roman"/>
          <w:spacing w:val="-16"/>
          <w:sz w:val="31"/>
          <w:szCs w:val="31"/>
          <w:lang w:eastAsia="zh-CN"/>
        </w:rPr>
        <w:t xml:space="preserve">    </w:t>
      </w:r>
      <w:r>
        <w:rPr>
          <w:rFonts w:ascii="Times New Roman" w:hAnsi="Times New Roman" w:cs="Times New Roman"/>
          <w:spacing w:val="-16"/>
          <w:sz w:val="31"/>
          <w:szCs w:val="31"/>
          <w:lang w:eastAsia="zh-CN"/>
        </w:rPr>
        <w:t>言</w:t>
      </w:r>
    </w:p>
    <w:p w14:paraId="06CDE2CC" w14:textId="77777777" w:rsidR="00C86672" w:rsidRDefault="00C86672">
      <w:pPr>
        <w:spacing w:line="305" w:lineRule="auto"/>
        <w:rPr>
          <w:lang w:eastAsia="zh-CN"/>
        </w:rPr>
      </w:pPr>
    </w:p>
    <w:p w14:paraId="23826A60" w14:textId="29DE49F3" w:rsidR="00C86672" w:rsidRDefault="000D6651">
      <w:pPr>
        <w:pStyle w:val="a3"/>
        <w:spacing w:before="323" w:line="228" w:lineRule="auto"/>
        <w:ind w:leftChars="-2" w:left="-4" w:right="107" w:firstLineChars="200" w:firstLine="420"/>
        <w:jc w:val="both"/>
        <w:rPr>
          <w:rFonts w:ascii="Times New Roman" w:eastAsia="宋体" w:hAnsi="Times New Roman" w:cs="Times New Roman"/>
          <w:kern w:val="2"/>
          <w:sz w:val="21"/>
          <w:szCs w:val="21"/>
          <w:lang w:eastAsia="zh-CN"/>
        </w:rPr>
      </w:pPr>
      <w:r>
        <w:rPr>
          <w:rFonts w:ascii="Times New Roman" w:eastAsia="宋体" w:hAnsi="Times New Roman" w:cs="Times New Roman" w:hint="eastAsia"/>
          <w:kern w:val="2"/>
          <w:sz w:val="21"/>
          <w:szCs w:val="21"/>
          <w:lang w:eastAsia="zh-CN"/>
        </w:rPr>
        <w:t>细菌内毒素检测是药品检测机构，特别是药检药理行业中的重要检测方法，该方法通过</w:t>
      </w:r>
      <w:proofErr w:type="gramStart"/>
      <w:r>
        <w:rPr>
          <w:rFonts w:ascii="Times New Roman" w:eastAsia="宋体" w:hAnsi="Times New Roman" w:cs="Times New Roman" w:hint="eastAsia"/>
          <w:kern w:val="2"/>
          <w:sz w:val="21"/>
          <w:szCs w:val="21"/>
          <w:lang w:eastAsia="zh-CN"/>
        </w:rPr>
        <w:t>鲎</w:t>
      </w:r>
      <w:proofErr w:type="gramEnd"/>
      <w:r>
        <w:rPr>
          <w:rFonts w:ascii="Times New Roman" w:eastAsia="宋体" w:hAnsi="Times New Roman" w:cs="Times New Roman" w:hint="eastAsia"/>
          <w:kern w:val="2"/>
          <w:sz w:val="21"/>
          <w:szCs w:val="21"/>
          <w:lang w:eastAsia="zh-CN"/>
        </w:rPr>
        <w:t>试剂来检测</w:t>
      </w:r>
      <w:proofErr w:type="gramStart"/>
      <w:r>
        <w:rPr>
          <w:rFonts w:ascii="Times New Roman" w:eastAsia="宋体" w:hAnsi="Times New Roman" w:cs="Times New Roman" w:hint="eastAsia"/>
          <w:kern w:val="2"/>
          <w:sz w:val="21"/>
          <w:szCs w:val="21"/>
          <w:lang w:eastAsia="zh-CN"/>
        </w:rPr>
        <w:t>供试品中</w:t>
      </w:r>
      <w:proofErr w:type="gramEnd"/>
      <w:r>
        <w:rPr>
          <w:rFonts w:ascii="Times New Roman" w:eastAsia="宋体" w:hAnsi="Times New Roman" w:cs="Times New Roman" w:hint="eastAsia"/>
          <w:kern w:val="2"/>
          <w:sz w:val="21"/>
          <w:szCs w:val="21"/>
          <w:lang w:eastAsia="zh-CN"/>
        </w:rPr>
        <w:t>的细菌内毒素来控制</w:t>
      </w:r>
      <w:proofErr w:type="gramStart"/>
      <w:r w:rsidR="004576EB">
        <w:rPr>
          <w:rFonts w:ascii="Times New Roman" w:eastAsia="宋体" w:hAnsi="Times New Roman" w:cs="Times New Roman" w:hint="eastAsia"/>
          <w:kern w:val="2"/>
          <w:sz w:val="21"/>
          <w:szCs w:val="21"/>
          <w:lang w:eastAsia="zh-CN"/>
        </w:rPr>
        <w:t>供试品</w:t>
      </w:r>
      <w:r>
        <w:rPr>
          <w:rFonts w:ascii="Times New Roman" w:eastAsia="宋体" w:hAnsi="Times New Roman" w:cs="Times New Roman" w:hint="eastAsia"/>
          <w:kern w:val="2"/>
          <w:sz w:val="21"/>
          <w:szCs w:val="21"/>
          <w:lang w:eastAsia="zh-CN"/>
        </w:rPr>
        <w:t>中</w:t>
      </w:r>
      <w:proofErr w:type="gramEnd"/>
      <w:r>
        <w:rPr>
          <w:rFonts w:ascii="Times New Roman" w:eastAsia="宋体" w:hAnsi="Times New Roman" w:cs="Times New Roman" w:hint="eastAsia"/>
          <w:kern w:val="2"/>
          <w:sz w:val="21"/>
          <w:szCs w:val="21"/>
          <w:lang w:eastAsia="zh-CN"/>
        </w:rPr>
        <w:t>的热原（细菌内毒素）污染，保障临床用药安全。</w:t>
      </w:r>
      <w:proofErr w:type="gramStart"/>
      <w:r>
        <w:rPr>
          <w:rFonts w:ascii="Times New Roman" w:eastAsia="宋体" w:hAnsi="Times New Roman" w:cs="Times New Roman" w:hint="eastAsia"/>
          <w:kern w:val="2"/>
          <w:sz w:val="21"/>
          <w:szCs w:val="21"/>
          <w:lang w:eastAsia="zh-CN"/>
        </w:rPr>
        <w:t>鲎</w:t>
      </w:r>
      <w:proofErr w:type="gramEnd"/>
      <w:r>
        <w:rPr>
          <w:rFonts w:ascii="Times New Roman" w:eastAsia="宋体" w:hAnsi="Times New Roman" w:cs="Times New Roman" w:hint="eastAsia"/>
          <w:kern w:val="2"/>
          <w:sz w:val="21"/>
          <w:szCs w:val="21"/>
          <w:lang w:eastAsia="zh-CN"/>
        </w:rPr>
        <w:t>试剂是细菌内毒素检测的专用试剂，其质量直接关系到全国细菌内毒素检测结果。涉及全国注射剂生产企业、药品检验检测机构。</w:t>
      </w:r>
    </w:p>
    <w:p w14:paraId="6302893E" w14:textId="24620878" w:rsidR="005E71E0" w:rsidRDefault="000D6651" w:rsidP="005E71E0">
      <w:pPr>
        <w:ind w:firstLineChars="200" w:firstLine="420"/>
        <w:rPr>
          <w:rFonts w:ascii="Times New Roman" w:hAnsi="Times New Roman" w:cs="Times New Roman"/>
          <w:lang w:eastAsia="zh-CN"/>
        </w:rPr>
      </w:pPr>
      <w:r>
        <w:rPr>
          <w:rFonts w:ascii="Times New Roman" w:hAnsi="Times New Roman" w:cs="Times New Roman" w:hint="eastAsia"/>
          <w:lang w:eastAsia="zh-CN"/>
        </w:rPr>
        <w:t>本标准旨在规定光度检测技术</w:t>
      </w:r>
      <w:proofErr w:type="gramStart"/>
      <w:r>
        <w:rPr>
          <w:rFonts w:ascii="Times New Roman" w:hAnsi="Times New Roman" w:cs="Times New Roman" w:hint="eastAsia"/>
          <w:lang w:eastAsia="zh-CN"/>
        </w:rPr>
        <w:t>鲎</w:t>
      </w:r>
      <w:proofErr w:type="gramEnd"/>
      <w:r>
        <w:rPr>
          <w:rFonts w:ascii="Times New Roman" w:hAnsi="Times New Roman" w:cs="Times New Roman" w:hint="eastAsia"/>
          <w:lang w:eastAsia="zh-CN"/>
        </w:rPr>
        <w:t>试剂</w:t>
      </w:r>
      <w:r w:rsidR="005E71E0">
        <w:rPr>
          <w:rFonts w:ascii="宋体" w:eastAsia="宋体" w:hAnsi="宋体" w:cs="宋体" w:hint="eastAsia"/>
          <w:lang w:eastAsia="zh-CN"/>
        </w:rPr>
        <w:t>（</w:t>
      </w:r>
      <w:r w:rsidR="005E71E0">
        <w:rPr>
          <w:rFonts w:ascii="Times New Roman" w:hAnsi="Times New Roman" w:cs="Times New Roman" w:hint="eastAsia"/>
          <w:lang w:eastAsia="zh-CN"/>
        </w:rPr>
        <w:t>包括浊度检测法和显色检测法</w:t>
      </w:r>
      <w:proofErr w:type="gramStart"/>
      <w:r w:rsidR="005E71E0">
        <w:rPr>
          <w:rFonts w:ascii="Times New Roman" w:hAnsi="Times New Roman" w:cs="Times New Roman" w:hint="eastAsia"/>
          <w:lang w:eastAsia="zh-CN"/>
        </w:rPr>
        <w:t>鲎</w:t>
      </w:r>
      <w:proofErr w:type="gramEnd"/>
      <w:r w:rsidR="005E71E0">
        <w:rPr>
          <w:rFonts w:ascii="Times New Roman" w:hAnsi="Times New Roman" w:cs="Times New Roman" w:hint="eastAsia"/>
          <w:lang w:eastAsia="zh-CN"/>
        </w:rPr>
        <w:t>试剂</w:t>
      </w:r>
      <w:r w:rsidR="005E71E0">
        <w:rPr>
          <w:rFonts w:ascii="宋体" w:eastAsia="宋体" w:hAnsi="宋体" w:cs="宋体" w:hint="eastAsia"/>
          <w:lang w:eastAsia="zh-CN"/>
        </w:rPr>
        <w:t>）</w:t>
      </w:r>
      <w:r>
        <w:rPr>
          <w:rFonts w:ascii="Times New Roman" w:hAnsi="Times New Roman" w:cs="Times New Roman" w:hint="eastAsia"/>
          <w:lang w:eastAsia="zh-CN"/>
        </w:rPr>
        <w:t>的质量标准</w:t>
      </w:r>
      <w:r w:rsidR="005E71E0">
        <w:rPr>
          <w:rFonts w:ascii="宋体" w:eastAsia="宋体" w:hAnsi="宋体" w:cs="宋体" w:hint="eastAsia"/>
          <w:lang w:eastAsia="zh-CN"/>
        </w:rPr>
        <w:t>。包括</w:t>
      </w:r>
      <w:proofErr w:type="gramStart"/>
      <w:r>
        <w:rPr>
          <w:rFonts w:ascii="Times New Roman" w:hAnsi="Times New Roman" w:cs="Times New Roman" w:hint="eastAsia"/>
          <w:lang w:eastAsia="zh-CN"/>
        </w:rPr>
        <w:t>鲎</w:t>
      </w:r>
      <w:proofErr w:type="gramEnd"/>
      <w:r>
        <w:rPr>
          <w:rFonts w:ascii="Times New Roman" w:hAnsi="Times New Roman" w:cs="Times New Roman" w:hint="eastAsia"/>
          <w:lang w:eastAsia="zh-CN"/>
        </w:rPr>
        <w:t>试剂的性状、鉴别、检查、检测限、标准曲线可靠性、</w:t>
      </w:r>
      <w:proofErr w:type="gramStart"/>
      <w:r w:rsidR="005E71E0">
        <w:rPr>
          <w:rFonts w:ascii="Times New Roman" w:eastAsiaTheme="minorEastAsia" w:hAnsi="Times New Roman" w:cs="Times New Roman" w:hint="eastAsia"/>
          <w:lang w:eastAsia="zh-CN"/>
        </w:rPr>
        <w:t>批内精密度</w:t>
      </w:r>
      <w:proofErr w:type="gramEnd"/>
      <w:r>
        <w:rPr>
          <w:rFonts w:ascii="Times New Roman" w:hAnsi="Times New Roman" w:cs="Times New Roman" w:hint="eastAsia"/>
          <w:lang w:eastAsia="zh-CN"/>
        </w:rPr>
        <w:t>、准确度、</w:t>
      </w:r>
      <w:r w:rsidR="004576EB">
        <w:rPr>
          <w:rFonts w:ascii="宋体" w:eastAsia="宋体" w:hAnsi="宋体" w:cs="宋体" w:hint="eastAsia"/>
          <w:lang w:eastAsia="zh-CN"/>
        </w:rPr>
        <w:t>贮藏</w:t>
      </w:r>
      <w:r>
        <w:rPr>
          <w:rFonts w:ascii="Times New Roman" w:hAnsi="Times New Roman" w:cs="Times New Roman" w:hint="eastAsia"/>
          <w:lang w:eastAsia="zh-CN"/>
        </w:rPr>
        <w:t>等。</w:t>
      </w:r>
      <w:r w:rsidR="005E71E0">
        <w:rPr>
          <w:rFonts w:ascii="Times New Roman" w:eastAsia="宋体" w:hAnsi="Times New Roman" w:cs="Times New Roman" w:hint="eastAsia"/>
          <w:spacing w:val="-3"/>
          <w:lang w:eastAsia="zh-CN"/>
        </w:rPr>
        <w:t>本标准适用于药品检验检测机构以及涉及注射剂原辅料、包材及制剂的生产企业等</w:t>
      </w:r>
      <w:r w:rsidR="005E71E0">
        <w:rPr>
          <w:rFonts w:ascii="Times New Roman" w:hAnsi="Times New Roman" w:cs="Times New Roman" w:hint="eastAsia"/>
          <w:lang w:eastAsia="zh-CN"/>
        </w:rPr>
        <w:t>机构开展细菌内毒素检验检测和科研工作。</w:t>
      </w:r>
    </w:p>
    <w:p w14:paraId="3E48E7E7" w14:textId="77777777" w:rsidR="00C86672" w:rsidRPr="005E71E0" w:rsidRDefault="00C86672">
      <w:pPr>
        <w:ind w:firstLineChars="200" w:firstLine="420"/>
        <w:rPr>
          <w:rFonts w:ascii="Times New Roman" w:hAnsi="Times New Roman" w:cs="Times New Roman"/>
          <w:lang w:eastAsia="zh-CN"/>
        </w:rPr>
        <w:sectPr w:rsidR="00C86672" w:rsidRPr="005E71E0">
          <w:headerReference w:type="default" r:id="rId14"/>
          <w:footerReference w:type="default" r:id="rId15"/>
          <w:pgSz w:w="11907" w:h="16839"/>
          <w:pgMar w:top="1659" w:right="1340" w:bottom="1308" w:left="1140" w:header="1448" w:footer="1133" w:gutter="0"/>
          <w:pgNumType w:fmt="upperRoman"/>
          <w:cols w:space="720"/>
        </w:sectPr>
      </w:pPr>
    </w:p>
    <w:p w14:paraId="0DF566BB" w14:textId="77777777" w:rsidR="00C86672" w:rsidRDefault="00C86672">
      <w:pPr>
        <w:spacing w:line="246" w:lineRule="auto"/>
        <w:rPr>
          <w:lang w:eastAsia="zh-CN"/>
        </w:rPr>
      </w:pPr>
    </w:p>
    <w:p w14:paraId="1A72D74C" w14:textId="77777777" w:rsidR="00C86672" w:rsidRDefault="00C86672">
      <w:pPr>
        <w:spacing w:line="246" w:lineRule="auto"/>
        <w:rPr>
          <w:lang w:eastAsia="zh-CN"/>
        </w:rPr>
      </w:pPr>
    </w:p>
    <w:p w14:paraId="42BA3D66" w14:textId="77777777" w:rsidR="00C86672" w:rsidRDefault="000D6651">
      <w:pPr>
        <w:pStyle w:val="a3"/>
        <w:spacing w:before="101" w:line="224" w:lineRule="auto"/>
        <w:jc w:val="center"/>
        <w:rPr>
          <w:rFonts w:hint="eastAsia"/>
          <w:sz w:val="31"/>
          <w:szCs w:val="31"/>
          <w:lang w:eastAsia="zh-CN"/>
        </w:rPr>
      </w:pPr>
      <w:bookmarkStart w:id="3" w:name="bookmark3"/>
      <w:bookmarkStart w:id="4" w:name="bookmark4"/>
      <w:bookmarkEnd w:id="3"/>
      <w:bookmarkEnd w:id="4"/>
      <w:r>
        <w:rPr>
          <w:rFonts w:hint="eastAsia"/>
          <w:spacing w:val="8"/>
          <w:sz w:val="31"/>
          <w:szCs w:val="31"/>
          <w:lang w:eastAsia="zh-CN"/>
        </w:rPr>
        <w:t>药品检验检测机构 光度检测技术</w:t>
      </w:r>
      <w:proofErr w:type="gramStart"/>
      <w:r>
        <w:rPr>
          <w:spacing w:val="8"/>
          <w:sz w:val="31"/>
          <w:szCs w:val="31"/>
          <w:lang w:eastAsia="zh-CN"/>
        </w:rPr>
        <w:t>鲎</w:t>
      </w:r>
      <w:proofErr w:type="gramEnd"/>
      <w:r>
        <w:rPr>
          <w:spacing w:val="8"/>
          <w:sz w:val="31"/>
          <w:szCs w:val="31"/>
          <w:lang w:eastAsia="zh-CN"/>
        </w:rPr>
        <w:t>试剂</w:t>
      </w:r>
      <w:r>
        <w:rPr>
          <w:rFonts w:hint="eastAsia"/>
          <w:spacing w:val="8"/>
          <w:sz w:val="31"/>
          <w:szCs w:val="31"/>
          <w:lang w:eastAsia="zh-CN"/>
        </w:rPr>
        <w:t>质量标准</w:t>
      </w:r>
    </w:p>
    <w:p w14:paraId="7DD25422" w14:textId="77777777" w:rsidR="00C86672" w:rsidRDefault="00C86672">
      <w:pPr>
        <w:spacing w:line="463" w:lineRule="auto"/>
        <w:rPr>
          <w:rFonts w:ascii="Times New Roman" w:hAnsi="Times New Roman" w:cs="Times New Roman"/>
          <w:lang w:eastAsia="zh-CN"/>
        </w:rPr>
      </w:pPr>
    </w:p>
    <w:p w14:paraId="08F293A4" w14:textId="77777777" w:rsidR="00C86672" w:rsidRDefault="000D6651">
      <w:pPr>
        <w:pStyle w:val="a3"/>
        <w:spacing w:line="221" w:lineRule="auto"/>
        <w:ind w:left="18"/>
        <w:rPr>
          <w:rFonts w:hint="eastAsia"/>
          <w:spacing w:val="-8"/>
          <w:sz w:val="21"/>
          <w:szCs w:val="21"/>
          <w:lang w:eastAsia="zh-CN"/>
        </w:rPr>
      </w:pPr>
      <w:r>
        <w:rPr>
          <w:rFonts w:hint="eastAsia"/>
          <w:spacing w:val="-8"/>
          <w:sz w:val="21"/>
          <w:szCs w:val="21"/>
          <w:lang w:eastAsia="zh-CN"/>
        </w:rPr>
        <w:t>1  范围</w:t>
      </w:r>
    </w:p>
    <w:p w14:paraId="1D7BE0DA" w14:textId="5D9D5E03" w:rsidR="005E71E0" w:rsidRPr="005E71E0" w:rsidRDefault="000D6651" w:rsidP="005E71E0">
      <w:pPr>
        <w:spacing w:before="264"/>
        <w:ind w:left="431" w:firstLineChars="200" w:firstLine="414"/>
        <w:rPr>
          <w:rFonts w:ascii="Times New Roman" w:eastAsia="宋体" w:hAnsi="Times New Roman" w:cs="Times New Roman"/>
          <w:spacing w:val="-3"/>
          <w:lang w:eastAsia="zh-CN"/>
        </w:rPr>
      </w:pPr>
      <w:r>
        <w:rPr>
          <w:rFonts w:ascii="Times New Roman" w:eastAsia="宋体" w:hAnsi="Times New Roman" w:cs="Times New Roman" w:hint="eastAsia"/>
          <w:spacing w:val="-3"/>
          <w:lang w:eastAsia="zh-CN"/>
        </w:rPr>
        <w:t>本标准旨在规定光度检测技术</w:t>
      </w:r>
      <w:proofErr w:type="gramStart"/>
      <w:r>
        <w:rPr>
          <w:rFonts w:ascii="Times New Roman" w:eastAsia="宋体" w:hAnsi="Times New Roman" w:cs="Times New Roman" w:hint="eastAsia"/>
          <w:spacing w:val="-3"/>
          <w:lang w:eastAsia="zh-CN"/>
        </w:rPr>
        <w:t>鲎</w:t>
      </w:r>
      <w:proofErr w:type="gramEnd"/>
      <w:r>
        <w:rPr>
          <w:rFonts w:ascii="Times New Roman" w:eastAsia="宋体" w:hAnsi="Times New Roman" w:cs="Times New Roman" w:hint="eastAsia"/>
          <w:spacing w:val="-3"/>
          <w:lang w:eastAsia="zh-CN"/>
        </w:rPr>
        <w:t>试剂的质量标准。包括</w:t>
      </w:r>
      <w:proofErr w:type="gramStart"/>
      <w:r>
        <w:rPr>
          <w:rFonts w:ascii="Times New Roman" w:eastAsia="宋体" w:hAnsi="Times New Roman" w:cs="Times New Roman" w:hint="eastAsia"/>
          <w:spacing w:val="-3"/>
          <w:lang w:eastAsia="zh-CN"/>
        </w:rPr>
        <w:t>鲎</w:t>
      </w:r>
      <w:proofErr w:type="gramEnd"/>
      <w:r>
        <w:rPr>
          <w:rFonts w:ascii="Times New Roman" w:eastAsia="宋体" w:hAnsi="Times New Roman" w:cs="Times New Roman" w:hint="eastAsia"/>
          <w:spacing w:val="-3"/>
          <w:lang w:eastAsia="zh-CN"/>
        </w:rPr>
        <w:t>试剂的性状、鉴别、检查、检测限、标准曲线可靠性、</w:t>
      </w:r>
      <w:proofErr w:type="gramStart"/>
      <w:r>
        <w:rPr>
          <w:rFonts w:ascii="Times New Roman" w:eastAsia="宋体" w:hAnsi="Times New Roman" w:cs="Times New Roman" w:hint="eastAsia"/>
          <w:spacing w:val="-3"/>
          <w:lang w:eastAsia="zh-CN"/>
        </w:rPr>
        <w:t>支间差异</w:t>
      </w:r>
      <w:proofErr w:type="gramEnd"/>
      <w:r>
        <w:rPr>
          <w:rFonts w:ascii="Times New Roman" w:eastAsia="宋体" w:hAnsi="Times New Roman" w:cs="Times New Roman" w:hint="eastAsia"/>
          <w:spacing w:val="-3"/>
          <w:lang w:eastAsia="zh-CN"/>
        </w:rPr>
        <w:t>、准确度、重复性、储藏等。</w:t>
      </w:r>
      <w:r w:rsidR="005E71E0">
        <w:rPr>
          <w:rFonts w:ascii="Times New Roman" w:eastAsia="宋体" w:hAnsi="Times New Roman" w:cs="Times New Roman" w:hint="eastAsia"/>
          <w:spacing w:val="-3"/>
          <w:lang w:eastAsia="zh-CN"/>
        </w:rPr>
        <w:t>本标准适用于药品检验检测机构以及涉及注射剂原辅料、包材及制剂的生产企业等</w:t>
      </w:r>
      <w:r w:rsidR="005E71E0">
        <w:rPr>
          <w:rFonts w:ascii="Times New Roman" w:hAnsi="Times New Roman" w:cs="Times New Roman" w:hint="eastAsia"/>
          <w:lang w:eastAsia="zh-CN"/>
        </w:rPr>
        <w:t>机构开展细菌内毒素检验检测和科研工作。</w:t>
      </w:r>
    </w:p>
    <w:p w14:paraId="263013FF" w14:textId="77777777" w:rsidR="005E71E0" w:rsidRPr="005E71E0" w:rsidRDefault="005E71E0">
      <w:pPr>
        <w:spacing w:before="264"/>
        <w:ind w:left="431" w:firstLineChars="200" w:firstLine="414"/>
        <w:rPr>
          <w:rFonts w:ascii="Times New Roman" w:eastAsia="宋体" w:hAnsi="Times New Roman" w:cs="Times New Roman"/>
          <w:spacing w:val="-3"/>
          <w:lang w:eastAsia="zh-CN"/>
        </w:rPr>
      </w:pPr>
    </w:p>
    <w:p w14:paraId="4B1D1560" w14:textId="77777777" w:rsidR="00C86672" w:rsidRDefault="000D6651">
      <w:pPr>
        <w:pStyle w:val="a3"/>
        <w:spacing w:before="263" w:line="220" w:lineRule="auto"/>
        <w:ind w:left="5"/>
        <w:rPr>
          <w:rFonts w:hint="eastAsia"/>
          <w:spacing w:val="-8"/>
          <w:sz w:val="21"/>
          <w:szCs w:val="21"/>
          <w:lang w:eastAsia="zh-CN"/>
        </w:rPr>
      </w:pPr>
      <w:r>
        <w:rPr>
          <w:rFonts w:hint="eastAsia"/>
          <w:spacing w:val="-8"/>
          <w:sz w:val="21"/>
          <w:szCs w:val="21"/>
          <w:lang w:eastAsia="zh-CN"/>
        </w:rPr>
        <w:t>2  规范性引用文件</w:t>
      </w:r>
    </w:p>
    <w:p w14:paraId="35C9F23F" w14:textId="77777777" w:rsidR="00C86672" w:rsidRDefault="000D6651">
      <w:pPr>
        <w:spacing w:before="261" w:line="514" w:lineRule="exact"/>
        <w:ind w:left="428"/>
        <w:rPr>
          <w:rFonts w:ascii="Times New Roman" w:eastAsia="宋体" w:hAnsi="Times New Roman" w:cs="Times New Roman"/>
          <w:spacing w:val="-2"/>
          <w:position w:val="23"/>
          <w:lang w:eastAsia="zh-CN"/>
        </w:rPr>
      </w:pPr>
      <w:bookmarkStart w:id="5" w:name="bookmark5"/>
      <w:bookmarkEnd w:id="5"/>
      <w:r>
        <w:rPr>
          <w:rFonts w:ascii="Times New Roman" w:eastAsia="宋体" w:hAnsi="Times New Roman" w:cs="Times New Roman" w:hint="eastAsia"/>
          <w:spacing w:val="-2"/>
          <w:position w:val="23"/>
          <w:lang w:eastAsia="zh-CN"/>
        </w:rPr>
        <w:t>中华人民共和国药典</w:t>
      </w:r>
      <w:r>
        <w:rPr>
          <w:rFonts w:ascii="Times New Roman" w:eastAsia="宋体" w:hAnsi="Times New Roman" w:cs="Times New Roman"/>
          <w:spacing w:val="-2"/>
          <w:position w:val="23"/>
          <w:lang w:eastAsia="zh-CN"/>
        </w:rPr>
        <w:t>。</w:t>
      </w:r>
    </w:p>
    <w:p w14:paraId="1F5F23B8" w14:textId="77777777" w:rsidR="00C86672" w:rsidRDefault="000D6651">
      <w:pPr>
        <w:pStyle w:val="a3"/>
        <w:spacing w:before="1" w:line="220" w:lineRule="auto"/>
        <w:ind w:left="7"/>
        <w:rPr>
          <w:rFonts w:hint="eastAsia"/>
          <w:spacing w:val="-8"/>
          <w:sz w:val="21"/>
          <w:szCs w:val="21"/>
        </w:rPr>
      </w:pPr>
      <w:proofErr w:type="gramStart"/>
      <w:r>
        <w:rPr>
          <w:rFonts w:hint="eastAsia"/>
          <w:spacing w:val="-8"/>
          <w:sz w:val="21"/>
          <w:szCs w:val="21"/>
        </w:rPr>
        <w:t xml:space="preserve">3  </w:t>
      </w:r>
      <w:proofErr w:type="spellStart"/>
      <w:r>
        <w:rPr>
          <w:rFonts w:hint="eastAsia"/>
          <w:spacing w:val="-8"/>
          <w:sz w:val="21"/>
          <w:szCs w:val="21"/>
        </w:rPr>
        <w:t>术语和定义</w:t>
      </w:r>
      <w:proofErr w:type="spellEnd"/>
      <w:proofErr w:type="gramEnd"/>
    </w:p>
    <w:p w14:paraId="1FEA129A" w14:textId="0952B3D2" w:rsidR="00C86672" w:rsidRDefault="00441ADE">
      <w:pPr>
        <w:spacing w:before="264"/>
        <w:ind w:left="431" w:firstLineChars="200" w:firstLine="414"/>
        <w:rPr>
          <w:rFonts w:ascii="Times New Roman" w:eastAsia="宋体" w:hAnsi="Times New Roman" w:cs="Times New Roman"/>
          <w:spacing w:val="-3"/>
          <w:lang w:eastAsia="zh-CN"/>
        </w:rPr>
      </w:pPr>
      <w:bookmarkStart w:id="6" w:name="bookmark6"/>
      <w:bookmarkEnd w:id="6"/>
      <w:r>
        <w:rPr>
          <w:rFonts w:ascii="Times New Roman" w:eastAsia="宋体" w:hAnsi="Times New Roman" w:cs="Times New Roman" w:hint="eastAsia"/>
          <w:spacing w:val="-3"/>
          <w:lang w:eastAsia="zh-CN"/>
        </w:rPr>
        <w:t>光度检测技术</w:t>
      </w:r>
      <w:proofErr w:type="gramStart"/>
      <w:r w:rsidR="000D6651">
        <w:rPr>
          <w:rFonts w:ascii="Times New Roman" w:eastAsia="宋体" w:hAnsi="Times New Roman" w:cs="Times New Roman" w:hint="eastAsia"/>
          <w:spacing w:val="-3"/>
          <w:lang w:eastAsia="zh-CN"/>
        </w:rPr>
        <w:t>鲎</w:t>
      </w:r>
      <w:proofErr w:type="gramEnd"/>
      <w:r w:rsidR="000D6651">
        <w:rPr>
          <w:rFonts w:ascii="Times New Roman" w:eastAsia="宋体" w:hAnsi="Times New Roman" w:cs="Times New Roman" w:hint="eastAsia"/>
          <w:spacing w:val="-3"/>
          <w:lang w:eastAsia="zh-CN"/>
        </w:rPr>
        <w:t>试剂：</w:t>
      </w:r>
      <w:r w:rsidR="004576EB">
        <w:rPr>
          <w:rFonts w:ascii="Times New Roman" w:eastAsia="宋体" w:hAnsi="Times New Roman" w:cs="Times New Roman"/>
          <w:spacing w:val="-3"/>
          <w:lang w:eastAsia="zh-CN"/>
        </w:rPr>
        <w:t>本品为</w:t>
      </w:r>
      <w:proofErr w:type="gramStart"/>
      <w:r w:rsidR="004576EB">
        <w:rPr>
          <w:rFonts w:ascii="Times New Roman" w:eastAsia="宋体" w:hAnsi="Times New Roman" w:cs="Times New Roman"/>
          <w:spacing w:val="-3"/>
          <w:lang w:eastAsia="zh-CN"/>
        </w:rPr>
        <w:t>鲎</w:t>
      </w:r>
      <w:proofErr w:type="gramEnd"/>
      <w:r w:rsidR="004576EB">
        <w:rPr>
          <w:rFonts w:ascii="Times New Roman" w:eastAsia="宋体" w:hAnsi="Times New Roman" w:cs="Times New Roman"/>
          <w:spacing w:val="-3"/>
          <w:lang w:eastAsia="zh-CN"/>
        </w:rPr>
        <w:t>科动物中国</w:t>
      </w:r>
      <w:proofErr w:type="gramStart"/>
      <w:r w:rsidR="004576EB">
        <w:rPr>
          <w:rFonts w:ascii="Times New Roman" w:eastAsia="宋体" w:hAnsi="Times New Roman" w:cs="Times New Roman"/>
          <w:spacing w:val="-3"/>
          <w:lang w:eastAsia="zh-CN"/>
        </w:rPr>
        <w:t>鲎</w:t>
      </w:r>
      <w:proofErr w:type="gramEnd"/>
      <w:r w:rsidR="004576EB">
        <w:rPr>
          <w:rFonts w:ascii="Times New Roman" w:eastAsia="宋体" w:hAnsi="Times New Roman" w:cs="Times New Roman"/>
          <w:spacing w:val="-3"/>
          <w:lang w:eastAsia="zh-CN"/>
        </w:rPr>
        <w:t>（</w:t>
      </w:r>
      <w:proofErr w:type="spellStart"/>
      <w:r w:rsidR="004576EB">
        <w:rPr>
          <w:rFonts w:ascii="Times New Roman" w:eastAsia="宋体" w:hAnsi="Times New Roman" w:cs="Times New Roman"/>
          <w:spacing w:val="-3"/>
          <w:lang w:eastAsia="zh-CN"/>
        </w:rPr>
        <w:t>Tachypleus</w:t>
      </w:r>
      <w:proofErr w:type="spellEnd"/>
      <w:r w:rsidR="004576EB">
        <w:rPr>
          <w:rFonts w:ascii="Times New Roman" w:eastAsia="宋体" w:hAnsi="Times New Roman" w:cs="Times New Roman"/>
          <w:spacing w:val="-3"/>
          <w:lang w:eastAsia="zh-CN"/>
        </w:rPr>
        <w:t xml:space="preserve"> </w:t>
      </w:r>
      <w:proofErr w:type="spellStart"/>
      <w:r w:rsidR="004576EB">
        <w:rPr>
          <w:rFonts w:ascii="Times New Roman" w:eastAsia="宋体" w:hAnsi="Times New Roman" w:cs="Times New Roman"/>
          <w:spacing w:val="-3"/>
          <w:lang w:eastAsia="zh-CN"/>
        </w:rPr>
        <w:t>tridentatus</w:t>
      </w:r>
      <w:proofErr w:type="spellEnd"/>
      <w:r w:rsidR="004576EB">
        <w:rPr>
          <w:rFonts w:ascii="Times New Roman" w:eastAsia="宋体" w:hAnsi="Times New Roman" w:cs="Times New Roman"/>
          <w:spacing w:val="-3"/>
          <w:lang w:eastAsia="zh-CN"/>
        </w:rPr>
        <w:t>）或美洲</w:t>
      </w:r>
      <w:proofErr w:type="gramStart"/>
      <w:r w:rsidR="004576EB">
        <w:rPr>
          <w:rFonts w:ascii="Times New Roman" w:eastAsia="宋体" w:hAnsi="Times New Roman" w:cs="Times New Roman"/>
          <w:spacing w:val="-3"/>
          <w:lang w:eastAsia="zh-CN"/>
        </w:rPr>
        <w:t>鲎</w:t>
      </w:r>
      <w:proofErr w:type="gramEnd"/>
      <w:r w:rsidR="004576EB">
        <w:rPr>
          <w:rFonts w:ascii="Times New Roman" w:eastAsia="宋体" w:hAnsi="Times New Roman" w:cs="Times New Roman"/>
          <w:spacing w:val="-3"/>
          <w:lang w:eastAsia="zh-CN"/>
        </w:rPr>
        <w:t>（</w:t>
      </w:r>
      <w:r w:rsidR="004576EB">
        <w:rPr>
          <w:rFonts w:ascii="Times New Roman" w:eastAsia="宋体" w:hAnsi="Times New Roman" w:cs="Times New Roman"/>
          <w:spacing w:val="-3"/>
          <w:lang w:eastAsia="zh-CN"/>
        </w:rPr>
        <w:t>Limulus polyphemus</w:t>
      </w:r>
      <w:r w:rsidR="004576EB">
        <w:rPr>
          <w:rFonts w:ascii="Times New Roman" w:eastAsia="宋体" w:hAnsi="Times New Roman" w:cs="Times New Roman"/>
          <w:spacing w:val="-3"/>
          <w:lang w:eastAsia="zh-CN"/>
        </w:rPr>
        <w:t>）的血液变形细胞溶解物的冷冻干燥品。</w:t>
      </w:r>
      <w:r w:rsidR="004576EB">
        <w:rPr>
          <w:rFonts w:ascii="宋体" w:eastAsia="宋体" w:hAnsi="宋体" w:cs="宋体" w:hint="eastAsia"/>
          <w:sz w:val="22"/>
          <w:szCs w:val="22"/>
          <w:lang w:eastAsia="zh-CN" w:bidi="ar"/>
        </w:rPr>
        <w:t>本品含C因子（F</w:t>
      </w:r>
      <w:r w:rsidR="004576EB">
        <w:rPr>
          <w:rFonts w:ascii="宋体" w:eastAsia="宋体" w:hAnsi="宋体" w:cs="宋体"/>
          <w:sz w:val="22"/>
          <w:szCs w:val="22"/>
          <w:lang w:eastAsia="zh-CN" w:bidi="ar"/>
        </w:rPr>
        <w:t>actor C）</w:t>
      </w:r>
      <w:r w:rsidR="004576EB">
        <w:rPr>
          <w:rFonts w:ascii="宋体" w:eastAsia="宋体" w:hAnsi="宋体" w:cs="宋体" w:hint="eastAsia"/>
          <w:sz w:val="22"/>
          <w:szCs w:val="22"/>
          <w:lang w:eastAsia="zh-CN" w:bidi="ar"/>
        </w:rPr>
        <w:t>、B因子（F</w:t>
      </w:r>
      <w:r w:rsidR="004576EB">
        <w:rPr>
          <w:rFonts w:ascii="宋体" w:eastAsia="宋体" w:hAnsi="宋体" w:cs="宋体"/>
          <w:sz w:val="22"/>
          <w:szCs w:val="22"/>
          <w:lang w:eastAsia="zh-CN" w:bidi="ar"/>
        </w:rPr>
        <w:t>actor B）</w:t>
      </w:r>
      <w:r w:rsidR="004576EB">
        <w:rPr>
          <w:rFonts w:ascii="宋体" w:eastAsia="宋体" w:hAnsi="宋体" w:cs="宋体" w:hint="eastAsia"/>
          <w:sz w:val="22"/>
          <w:szCs w:val="22"/>
          <w:lang w:eastAsia="zh-CN" w:bidi="ar"/>
        </w:rPr>
        <w:t>、G因子（F</w:t>
      </w:r>
      <w:r w:rsidR="004576EB">
        <w:rPr>
          <w:rFonts w:ascii="宋体" w:eastAsia="宋体" w:hAnsi="宋体" w:cs="宋体"/>
          <w:sz w:val="22"/>
          <w:szCs w:val="22"/>
          <w:lang w:eastAsia="zh-CN" w:bidi="ar"/>
        </w:rPr>
        <w:t>actor G）</w:t>
      </w:r>
      <w:r w:rsidR="004576EB">
        <w:rPr>
          <w:rFonts w:ascii="宋体" w:eastAsia="宋体" w:hAnsi="宋体" w:cs="宋体" w:hint="eastAsia"/>
          <w:sz w:val="22"/>
          <w:szCs w:val="22"/>
          <w:lang w:eastAsia="zh-CN" w:bidi="ar"/>
        </w:rPr>
        <w:t>、凝固酶原（</w:t>
      </w:r>
      <w:proofErr w:type="spellStart"/>
      <w:r w:rsidR="004576EB">
        <w:rPr>
          <w:rFonts w:ascii="宋体" w:eastAsia="宋体" w:hAnsi="宋体" w:cs="宋体" w:hint="eastAsia"/>
          <w:sz w:val="22"/>
          <w:szCs w:val="22"/>
          <w:lang w:eastAsia="zh-CN" w:bidi="ar"/>
        </w:rPr>
        <w:t>P</w:t>
      </w:r>
      <w:r w:rsidR="004576EB">
        <w:rPr>
          <w:rFonts w:ascii="宋体" w:eastAsia="宋体" w:hAnsi="宋体" w:cs="宋体"/>
          <w:sz w:val="22"/>
          <w:szCs w:val="22"/>
          <w:lang w:eastAsia="zh-CN" w:bidi="ar"/>
        </w:rPr>
        <w:t>roclotting</w:t>
      </w:r>
      <w:proofErr w:type="spellEnd"/>
      <w:r w:rsidR="004576EB">
        <w:rPr>
          <w:rFonts w:ascii="宋体" w:eastAsia="宋体" w:hAnsi="宋体" w:cs="宋体"/>
          <w:sz w:val="22"/>
          <w:szCs w:val="22"/>
          <w:lang w:eastAsia="zh-CN" w:bidi="ar"/>
        </w:rPr>
        <w:t xml:space="preserve"> enzyme）</w:t>
      </w:r>
      <w:r w:rsidR="004576EB">
        <w:rPr>
          <w:rFonts w:ascii="宋体" w:eastAsia="宋体" w:hAnsi="宋体" w:cs="宋体" w:hint="eastAsia"/>
          <w:sz w:val="22"/>
          <w:szCs w:val="22"/>
          <w:lang w:eastAsia="zh-CN" w:bidi="ar"/>
        </w:rPr>
        <w:t>、凝固蛋白原（</w:t>
      </w:r>
      <w:proofErr w:type="spellStart"/>
      <w:r w:rsidR="004576EB">
        <w:rPr>
          <w:rFonts w:ascii="宋体" w:eastAsia="宋体" w:hAnsi="宋体" w:cs="宋体" w:hint="eastAsia"/>
          <w:sz w:val="22"/>
          <w:szCs w:val="22"/>
          <w:lang w:eastAsia="zh-CN" w:bidi="ar"/>
        </w:rPr>
        <w:t>C</w:t>
      </w:r>
      <w:r w:rsidR="004576EB">
        <w:rPr>
          <w:rFonts w:ascii="宋体" w:eastAsia="宋体" w:hAnsi="宋体" w:cs="宋体"/>
          <w:sz w:val="22"/>
          <w:szCs w:val="22"/>
          <w:lang w:eastAsia="zh-CN" w:bidi="ar"/>
        </w:rPr>
        <w:t>oagulogen</w:t>
      </w:r>
      <w:proofErr w:type="spellEnd"/>
      <w:r w:rsidR="004576EB">
        <w:rPr>
          <w:rFonts w:ascii="宋体" w:eastAsia="宋体" w:hAnsi="宋体" w:cs="宋体"/>
          <w:sz w:val="22"/>
          <w:szCs w:val="22"/>
          <w:lang w:eastAsia="zh-CN" w:bidi="ar"/>
        </w:rPr>
        <w:t>）</w:t>
      </w:r>
      <w:r w:rsidR="004576EB">
        <w:rPr>
          <w:rFonts w:ascii="Times New Roman" w:eastAsia="宋体" w:hAnsi="Times New Roman" w:cs="Times New Roman" w:hint="eastAsia"/>
          <w:spacing w:val="-3"/>
          <w:lang w:eastAsia="zh-CN"/>
        </w:rPr>
        <w:t>、显色基质</w:t>
      </w:r>
      <w:r w:rsidR="004576EB">
        <w:rPr>
          <w:rFonts w:ascii="宋体" w:eastAsia="宋体" w:hAnsi="宋体" w:cs="宋体" w:hint="eastAsia"/>
          <w:sz w:val="22"/>
          <w:szCs w:val="22"/>
          <w:lang w:eastAsia="zh-CN" w:bidi="ar"/>
        </w:rPr>
        <w:t>等。</w:t>
      </w:r>
      <w:r w:rsidR="00EF55E1">
        <w:rPr>
          <w:rFonts w:ascii="宋体" w:eastAsia="宋体" w:hAnsi="宋体" w:cs="宋体" w:hint="eastAsia"/>
          <w:sz w:val="22"/>
          <w:szCs w:val="22"/>
          <w:lang w:eastAsia="zh-CN" w:bidi="ar"/>
        </w:rPr>
        <w:t>其中C因子、B因子及G因子均为丝氨酸蛋白酶；显色基质为显色法</w:t>
      </w:r>
      <w:proofErr w:type="gramStart"/>
      <w:r w:rsidR="00EF55E1">
        <w:rPr>
          <w:rFonts w:ascii="宋体" w:eastAsia="宋体" w:hAnsi="宋体" w:cs="宋体" w:hint="eastAsia"/>
          <w:sz w:val="22"/>
          <w:szCs w:val="22"/>
          <w:lang w:eastAsia="zh-CN" w:bidi="ar"/>
        </w:rPr>
        <w:t>鲎</w:t>
      </w:r>
      <w:proofErr w:type="gramEnd"/>
      <w:r w:rsidR="00EF55E1">
        <w:rPr>
          <w:rFonts w:ascii="宋体" w:eastAsia="宋体" w:hAnsi="宋体" w:cs="宋体" w:hint="eastAsia"/>
          <w:sz w:val="22"/>
          <w:szCs w:val="22"/>
          <w:lang w:eastAsia="zh-CN" w:bidi="ar"/>
        </w:rPr>
        <w:t>试剂特有成分。</w:t>
      </w:r>
      <w:r w:rsidR="00EF55E1">
        <w:rPr>
          <w:rFonts w:ascii="Times New Roman" w:eastAsia="宋体" w:hAnsi="Times New Roman" w:cs="Times New Roman" w:hint="eastAsia"/>
          <w:spacing w:val="-3"/>
          <w:lang w:eastAsia="zh-CN"/>
        </w:rPr>
        <w:t>本品</w:t>
      </w:r>
      <w:r w:rsidR="004576EB">
        <w:rPr>
          <w:rFonts w:ascii="Times New Roman" w:eastAsia="宋体" w:hAnsi="Times New Roman" w:cs="Times New Roman" w:hint="eastAsia"/>
          <w:spacing w:val="-3"/>
          <w:lang w:eastAsia="zh-CN"/>
        </w:rPr>
        <w:t>可被细菌内毒素激活产生凝集或显色反应。</w:t>
      </w:r>
    </w:p>
    <w:p w14:paraId="71D85FBB" w14:textId="77777777" w:rsidR="00C86672" w:rsidRDefault="000D6651">
      <w:pPr>
        <w:spacing w:before="264"/>
        <w:ind w:left="431" w:firstLineChars="200" w:firstLine="414"/>
        <w:rPr>
          <w:rFonts w:ascii="Times New Roman" w:eastAsia="宋体" w:hAnsi="Times New Roman" w:cs="Times New Roman"/>
          <w:spacing w:val="-3"/>
          <w:lang w:eastAsia="zh-CN"/>
        </w:rPr>
      </w:pPr>
      <w:r>
        <w:rPr>
          <w:rFonts w:ascii="Times New Roman" w:eastAsia="宋体" w:hAnsi="Times New Roman" w:cs="Times New Roman" w:hint="eastAsia"/>
          <w:spacing w:val="-3"/>
          <w:lang w:eastAsia="zh-CN"/>
        </w:rPr>
        <w:t>光度检测技术：包括浊度检测法和显色检测法。浊度检测法系利用检测</w:t>
      </w:r>
      <w:proofErr w:type="gramStart"/>
      <w:r>
        <w:rPr>
          <w:rFonts w:ascii="Times New Roman" w:eastAsia="宋体" w:hAnsi="Times New Roman" w:cs="Times New Roman" w:hint="eastAsia"/>
          <w:spacing w:val="-3"/>
          <w:lang w:eastAsia="zh-CN"/>
        </w:rPr>
        <w:t>鲎</w:t>
      </w:r>
      <w:proofErr w:type="gramEnd"/>
      <w:r>
        <w:rPr>
          <w:rFonts w:ascii="Times New Roman" w:eastAsia="宋体" w:hAnsi="Times New Roman" w:cs="Times New Roman" w:hint="eastAsia"/>
          <w:spacing w:val="-3"/>
          <w:lang w:eastAsia="zh-CN"/>
        </w:rPr>
        <w:t>试剂与内毒素反应过程中的浊度变化而测定内毒素含量的方法。根据检测原理，可分为动态浊度法和终点浊度法。动态浊度法是检测反应混合物的浊度到达某一预先设定的吸光度或透光率所需要的反应时间，或是检测浊度增加速度的方法。终点浊度法是依据反应混合物中的内毒素浓度和其在孵育终止时的浊度（吸光度或透光率）之间存在的量化关系来测定内毒素含量的方法。显色检测法系利用检测</w:t>
      </w:r>
      <w:proofErr w:type="gramStart"/>
      <w:r>
        <w:rPr>
          <w:rFonts w:ascii="Times New Roman" w:eastAsia="宋体" w:hAnsi="Times New Roman" w:cs="Times New Roman" w:hint="eastAsia"/>
          <w:spacing w:val="-3"/>
          <w:lang w:eastAsia="zh-CN"/>
        </w:rPr>
        <w:t>鲎</w:t>
      </w:r>
      <w:proofErr w:type="gramEnd"/>
      <w:r>
        <w:rPr>
          <w:rFonts w:ascii="Times New Roman" w:eastAsia="宋体" w:hAnsi="Times New Roman" w:cs="Times New Roman" w:hint="eastAsia"/>
          <w:spacing w:val="-3"/>
          <w:lang w:eastAsia="zh-CN"/>
        </w:rPr>
        <w:t>试剂与内毒素反应过程中产生的凝固酶使特定底物释放出</w:t>
      </w:r>
      <w:proofErr w:type="gramStart"/>
      <w:r>
        <w:rPr>
          <w:rFonts w:ascii="Times New Roman" w:eastAsia="宋体" w:hAnsi="Times New Roman" w:cs="Times New Roman" w:hint="eastAsia"/>
          <w:spacing w:val="-3"/>
          <w:lang w:eastAsia="zh-CN"/>
        </w:rPr>
        <w:t>呈色团的</w:t>
      </w:r>
      <w:proofErr w:type="gramEnd"/>
      <w:r>
        <w:rPr>
          <w:rFonts w:ascii="Times New Roman" w:eastAsia="宋体" w:hAnsi="Times New Roman" w:cs="Times New Roman" w:hint="eastAsia"/>
          <w:spacing w:val="-3"/>
          <w:lang w:eastAsia="zh-CN"/>
        </w:rPr>
        <w:t>多少而测定内毒素含量的方法。根据检测原理，分为动态显色法和终点显色法。动态显色法是检测反应混合物的特定波长吸光度或透光率达到某一预先设定的检测值所需要的反应时间，或检测色度增长速度的方法。终点显色法是依据反应混合物中内毒素浓度和其在孵育终止时释放出的</w:t>
      </w:r>
      <w:proofErr w:type="gramStart"/>
      <w:r>
        <w:rPr>
          <w:rFonts w:ascii="Times New Roman" w:eastAsia="宋体" w:hAnsi="Times New Roman" w:cs="Times New Roman" w:hint="eastAsia"/>
          <w:spacing w:val="-3"/>
          <w:lang w:eastAsia="zh-CN"/>
        </w:rPr>
        <w:t>呈色团的</w:t>
      </w:r>
      <w:proofErr w:type="gramEnd"/>
      <w:r>
        <w:rPr>
          <w:rFonts w:ascii="Times New Roman" w:eastAsia="宋体" w:hAnsi="Times New Roman" w:cs="Times New Roman" w:hint="eastAsia"/>
          <w:spacing w:val="-3"/>
          <w:lang w:eastAsia="zh-CN"/>
        </w:rPr>
        <w:t>量之间存在的量化关系来测定内毒素含量的方法。</w:t>
      </w:r>
    </w:p>
    <w:p w14:paraId="14DD7535" w14:textId="77777777" w:rsidR="00C86672" w:rsidRDefault="000D6651">
      <w:pPr>
        <w:spacing w:before="264"/>
        <w:ind w:left="431" w:firstLineChars="200" w:firstLine="414"/>
        <w:rPr>
          <w:rFonts w:ascii="Times New Roman" w:eastAsia="宋体" w:hAnsi="Times New Roman" w:cs="Times New Roman"/>
          <w:spacing w:val="-3"/>
          <w:lang w:eastAsia="zh-CN"/>
        </w:rPr>
      </w:pPr>
      <w:r>
        <w:rPr>
          <w:rFonts w:ascii="Times New Roman" w:eastAsia="宋体" w:hAnsi="Times New Roman" w:cs="Times New Roman" w:hint="eastAsia"/>
          <w:spacing w:val="-3"/>
          <w:lang w:eastAsia="zh-CN"/>
        </w:rPr>
        <w:t>光度检测</w:t>
      </w:r>
      <w:proofErr w:type="gramStart"/>
      <w:r>
        <w:rPr>
          <w:rFonts w:ascii="Times New Roman" w:eastAsia="宋体" w:hAnsi="Times New Roman" w:cs="Times New Roman" w:hint="eastAsia"/>
          <w:spacing w:val="-3"/>
          <w:lang w:eastAsia="zh-CN"/>
        </w:rPr>
        <w:t>鲎</w:t>
      </w:r>
      <w:proofErr w:type="gramEnd"/>
      <w:r>
        <w:rPr>
          <w:rFonts w:ascii="Times New Roman" w:eastAsia="宋体" w:hAnsi="Times New Roman" w:cs="Times New Roman" w:hint="eastAsia"/>
          <w:spacing w:val="-3"/>
          <w:lang w:eastAsia="zh-CN"/>
        </w:rPr>
        <w:t>试剂的检测限：在检测限的范围内应可制备出符合要求的标准曲线</w:t>
      </w:r>
    </w:p>
    <w:p w14:paraId="0EE637DE" w14:textId="7705F624" w:rsidR="00C86672" w:rsidRDefault="000D6651">
      <w:pPr>
        <w:spacing w:before="264"/>
        <w:ind w:left="431" w:firstLineChars="200" w:firstLine="414"/>
        <w:rPr>
          <w:rFonts w:ascii="Times New Roman" w:eastAsia="宋体" w:hAnsi="Times New Roman" w:cs="Times New Roman"/>
          <w:spacing w:val="-3"/>
          <w:lang w:eastAsia="zh-CN"/>
        </w:rPr>
      </w:pPr>
      <w:r>
        <w:rPr>
          <w:rFonts w:ascii="Times New Roman" w:eastAsia="宋体" w:hAnsi="Times New Roman" w:cs="Times New Roman" w:hint="eastAsia"/>
          <w:spacing w:val="-3"/>
          <w:lang w:eastAsia="zh-CN"/>
        </w:rPr>
        <w:t>细菌内毒素标准品：细菌内毒素标准品分为国家标准品和工作标准品。其中国家标准品系自大肠</w:t>
      </w:r>
      <w:proofErr w:type="gramStart"/>
      <w:r>
        <w:rPr>
          <w:rFonts w:ascii="Times New Roman" w:eastAsia="宋体" w:hAnsi="Times New Roman" w:cs="Times New Roman" w:hint="eastAsia"/>
          <w:spacing w:val="-3"/>
          <w:lang w:eastAsia="zh-CN"/>
        </w:rPr>
        <w:t>埃希菌提取</w:t>
      </w:r>
      <w:proofErr w:type="gramEnd"/>
      <w:r>
        <w:rPr>
          <w:rFonts w:ascii="Times New Roman" w:eastAsia="宋体" w:hAnsi="Times New Roman" w:cs="Times New Roman" w:hint="eastAsia"/>
          <w:spacing w:val="-3"/>
          <w:lang w:eastAsia="zh-CN"/>
        </w:rPr>
        <w:t>精制，并以细菌内毒素国际标准品标定其效价，用于标定、复核、仲裁</w:t>
      </w:r>
      <w:proofErr w:type="gramStart"/>
      <w:r>
        <w:rPr>
          <w:rFonts w:ascii="Times New Roman" w:eastAsia="宋体" w:hAnsi="Times New Roman" w:cs="Times New Roman" w:hint="eastAsia"/>
          <w:spacing w:val="-3"/>
          <w:lang w:eastAsia="zh-CN"/>
        </w:rPr>
        <w:t>鲎</w:t>
      </w:r>
      <w:proofErr w:type="gramEnd"/>
      <w:r>
        <w:rPr>
          <w:rFonts w:ascii="Times New Roman" w:eastAsia="宋体" w:hAnsi="Times New Roman" w:cs="Times New Roman" w:hint="eastAsia"/>
          <w:spacing w:val="-3"/>
          <w:lang w:eastAsia="zh-CN"/>
        </w:rPr>
        <w:t>试剂灵敏度、标定细菌内毒素工作标准品的效价，干扰试验及检查法中编号</w:t>
      </w:r>
      <w:r>
        <w:rPr>
          <w:rFonts w:ascii="Times New Roman" w:eastAsia="宋体" w:hAnsi="Times New Roman" w:cs="Times New Roman" w:hint="eastAsia"/>
          <w:spacing w:val="-3"/>
          <w:lang w:eastAsia="zh-CN"/>
        </w:rPr>
        <w:t>B</w:t>
      </w:r>
      <w:r>
        <w:rPr>
          <w:rFonts w:ascii="Times New Roman" w:eastAsia="宋体" w:hAnsi="Times New Roman" w:cs="Times New Roman" w:hint="eastAsia"/>
          <w:spacing w:val="-3"/>
          <w:lang w:eastAsia="zh-CN"/>
        </w:rPr>
        <w:t>和</w:t>
      </w:r>
      <w:r>
        <w:rPr>
          <w:rFonts w:ascii="Times New Roman" w:eastAsia="宋体" w:hAnsi="Times New Roman" w:cs="Times New Roman" w:hint="eastAsia"/>
          <w:spacing w:val="-3"/>
          <w:lang w:eastAsia="zh-CN"/>
        </w:rPr>
        <w:t>C</w:t>
      </w:r>
      <w:r>
        <w:rPr>
          <w:rFonts w:ascii="Times New Roman" w:eastAsia="宋体" w:hAnsi="Times New Roman" w:cs="Times New Roman" w:hint="eastAsia"/>
          <w:spacing w:val="-3"/>
          <w:lang w:eastAsia="zh-CN"/>
        </w:rPr>
        <w:t>溶液的制备、凝胶法中</w:t>
      </w:r>
      <w:proofErr w:type="gramStart"/>
      <w:r>
        <w:rPr>
          <w:rFonts w:ascii="Times New Roman" w:eastAsia="宋体" w:hAnsi="Times New Roman" w:cs="Times New Roman" w:hint="eastAsia"/>
          <w:spacing w:val="-3"/>
          <w:lang w:eastAsia="zh-CN"/>
        </w:rPr>
        <w:t>鲎</w:t>
      </w:r>
      <w:proofErr w:type="gramEnd"/>
      <w:r>
        <w:rPr>
          <w:rFonts w:ascii="Times New Roman" w:eastAsia="宋体" w:hAnsi="Times New Roman" w:cs="Times New Roman" w:hint="eastAsia"/>
          <w:spacing w:val="-3"/>
          <w:lang w:eastAsia="zh-CN"/>
        </w:rPr>
        <w:t>试剂灵敏度复核试验、光度测定法中标准曲线可靠性试验。细菌内毒素工作标准品系以细菌内毒素国家标准品为基准标定其效价，用于干扰试验及检查法中编号</w:t>
      </w:r>
      <w:r>
        <w:rPr>
          <w:rFonts w:ascii="Times New Roman" w:eastAsia="宋体" w:hAnsi="Times New Roman" w:cs="Times New Roman" w:hint="eastAsia"/>
          <w:spacing w:val="-3"/>
          <w:lang w:eastAsia="zh-CN"/>
        </w:rPr>
        <w:t>B</w:t>
      </w:r>
      <w:r>
        <w:rPr>
          <w:rFonts w:ascii="Times New Roman" w:eastAsia="宋体" w:hAnsi="Times New Roman" w:cs="Times New Roman" w:hint="eastAsia"/>
          <w:spacing w:val="-3"/>
          <w:lang w:eastAsia="zh-CN"/>
        </w:rPr>
        <w:t>和</w:t>
      </w:r>
      <w:r>
        <w:rPr>
          <w:rFonts w:ascii="Times New Roman" w:eastAsia="宋体" w:hAnsi="Times New Roman" w:cs="Times New Roman" w:hint="eastAsia"/>
          <w:spacing w:val="-3"/>
          <w:lang w:eastAsia="zh-CN"/>
        </w:rPr>
        <w:t>C</w:t>
      </w:r>
      <w:r>
        <w:rPr>
          <w:rFonts w:ascii="Times New Roman" w:eastAsia="宋体" w:hAnsi="Times New Roman" w:cs="Times New Roman" w:hint="eastAsia"/>
          <w:spacing w:val="-3"/>
          <w:lang w:eastAsia="zh-CN"/>
        </w:rPr>
        <w:t>溶液的制备、凝胶法中</w:t>
      </w:r>
      <w:proofErr w:type="gramStart"/>
      <w:r>
        <w:rPr>
          <w:rFonts w:ascii="Times New Roman" w:eastAsia="宋体" w:hAnsi="Times New Roman" w:cs="Times New Roman" w:hint="eastAsia"/>
          <w:spacing w:val="-3"/>
          <w:lang w:eastAsia="zh-CN"/>
        </w:rPr>
        <w:t>鲎</w:t>
      </w:r>
      <w:proofErr w:type="gramEnd"/>
      <w:r>
        <w:rPr>
          <w:rFonts w:ascii="Times New Roman" w:eastAsia="宋体" w:hAnsi="Times New Roman" w:cs="Times New Roman" w:hint="eastAsia"/>
          <w:spacing w:val="-3"/>
          <w:lang w:eastAsia="zh-CN"/>
        </w:rPr>
        <w:t>试剂灵敏度复核试验、光度测定法中标准曲线可靠性试验</w:t>
      </w:r>
      <w:r w:rsidR="005C0765">
        <w:rPr>
          <w:rFonts w:ascii="Times New Roman" w:eastAsia="宋体" w:hAnsi="Times New Roman" w:cs="Times New Roman" w:hint="eastAsia"/>
          <w:spacing w:val="-3"/>
          <w:lang w:eastAsia="zh-CN"/>
        </w:rPr>
        <w:t>（编号</w:t>
      </w:r>
      <w:r w:rsidR="005C0765">
        <w:rPr>
          <w:rFonts w:ascii="Times New Roman" w:eastAsia="宋体" w:hAnsi="Times New Roman" w:cs="Times New Roman" w:hint="eastAsia"/>
          <w:spacing w:val="-3"/>
          <w:lang w:eastAsia="zh-CN"/>
        </w:rPr>
        <w:t>B</w:t>
      </w:r>
      <w:r w:rsidR="005C0765">
        <w:rPr>
          <w:rFonts w:ascii="Times New Roman" w:eastAsia="宋体" w:hAnsi="Times New Roman" w:cs="Times New Roman" w:hint="eastAsia"/>
          <w:spacing w:val="-3"/>
          <w:lang w:eastAsia="zh-CN"/>
        </w:rPr>
        <w:t>和</w:t>
      </w:r>
      <w:r w:rsidR="005C0765">
        <w:rPr>
          <w:rFonts w:ascii="Times New Roman" w:eastAsia="宋体" w:hAnsi="Times New Roman" w:cs="Times New Roman" w:hint="eastAsia"/>
          <w:spacing w:val="-3"/>
          <w:lang w:eastAsia="zh-CN"/>
        </w:rPr>
        <w:t>C</w:t>
      </w:r>
      <w:r w:rsidR="005C0765">
        <w:rPr>
          <w:rFonts w:ascii="Times New Roman" w:eastAsia="宋体" w:hAnsi="Times New Roman" w:cs="Times New Roman" w:hint="eastAsia"/>
          <w:spacing w:val="-3"/>
          <w:lang w:eastAsia="zh-CN"/>
        </w:rPr>
        <w:t>的定义见《中国药典》四部附录</w:t>
      </w:r>
      <w:r w:rsidR="005C0765">
        <w:rPr>
          <w:rFonts w:ascii="Times New Roman" w:eastAsia="宋体" w:hAnsi="Times New Roman" w:cs="Times New Roman" w:hint="eastAsia"/>
          <w:spacing w:val="-3"/>
          <w:lang w:eastAsia="zh-CN"/>
        </w:rPr>
        <w:t xml:space="preserve">1143 </w:t>
      </w:r>
      <w:r w:rsidR="005C0765">
        <w:rPr>
          <w:rFonts w:ascii="Times New Roman" w:eastAsia="宋体" w:hAnsi="Times New Roman" w:cs="Times New Roman" w:hint="eastAsia"/>
          <w:spacing w:val="-3"/>
          <w:lang w:eastAsia="zh-CN"/>
        </w:rPr>
        <w:t>细菌内毒素检查法）</w:t>
      </w:r>
      <w:r>
        <w:rPr>
          <w:rFonts w:ascii="Times New Roman" w:eastAsia="宋体" w:hAnsi="Times New Roman" w:cs="Times New Roman" w:hint="eastAsia"/>
          <w:spacing w:val="-3"/>
          <w:lang w:eastAsia="zh-CN"/>
        </w:rPr>
        <w:t>。</w:t>
      </w:r>
    </w:p>
    <w:p w14:paraId="30F9E94F" w14:textId="77777777" w:rsidR="00C86672" w:rsidRDefault="000D6651">
      <w:pPr>
        <w:spacing w:before="264"/>
        <w:rPr>
          <w:rFonts w:ascii="黑体" w:eastAsia="黑体" w:hAnsi="黑体" w:cs="黑体" w:hint="eastAsia"/>
          <w:spacing w:val="-8"/>
          <w:lang w:eastAsia="zh-CN"/>
        </w:rPr>
      </w:pPr>
      <w:r>
        <w:rPr>
          <w:rFonts w:ascii="黑体" w:eastAsia="黑体" w:hAnsi="黑体" w:cs="黑体" w:hint="eastAsia"/>
          <w:spacing w:val="-8"/>
          <w:lang w:eastAsia="zh-CN"/>
        </w:rPr>
        <w:t>4  质量标准</w:t>
      </w:r>
    </w:p>
    <w:p w14:paraId="7E78553C" w14:textId="77777777" w:rsidR="00C86672" w:rsidRDefault="000D6651">
      <w:pPr>
        <w:pStyle w:val="a3"/>
        <w:spacing w:before="263" w:line="221" w:lineRule="auto"/>
        <w:rPr>
          <w:rFonts w:hint="eastAsia"/>
          <w:spacing w:val="-8"/>
          <w:sz w:val="21"/>
          <w:szCs w:val="21"/>
          <w:lang w:eastAsia="zh-CN"/>
        </w:rPr>
      </w:pPr>
      <w:bookmarkStart w:id="7" w:name="bookmark8"/>
      <w:bookmarkEnd w:id="7"/>
      <w:r>
        <w:rPr>
          <w:rFonts w:hint="eastAsia"/>
          <w:spacing w:val="-8"/>
          <w:sz w:val="21"/>
          <w:szCs w:val="21"/>
          <w:lang w:eastAsia="zh-CN"/>
        </w:rPr>
        <w:t>4.1  性状</w:t>
      </w:r>
    </w:p>
    <w:p w14:paraId="696AE152" w14:textId="77777777" w:rsidR="00C86672" w:rsidRDefault="000D6651">
      <w:pPr>
        <w:spacing w:before="264"/>
        <w:ind w:firstLineChars="200" w:firstLine="414"/>
        <w:rPr>
          <w:rFonts w:ascii="Times New Roman" w:eastAsia="宋体" w:hAnsi="Times New Roman" w:cs="Times New Roman"/>
          <w:spacing w:val="-3"/>
          <w:lang w:eastAsia="zh-CN"/>
        </w:rPr>
      </w:pPr>
      <w:r>
        <w:rPr>
          <w:rFonts w:ascii="Times New Roman" w:eastAsia="宋体" w:hAnsi="Times New Roman" w:cs="Times New Roman" w:hint="eastAsia"/>
          <w:spacing w:val="-3"/>
          <w:lang w:eastAsia="zh-CN"/>
        </w:rPr>
        <w:t>本品为白色或类白色冻干块状物或粉末，在水中易溶。</w:t>
      </w:r>
    </w:p>
    <w:p w14:paraId="4452F0D0" w14:textId="77777777" w:rsidR="00C86672" w:rsidRDefault="000D6651">
      <w:pPr>
        <w:pStyle w:val="a3"/>
        <w:spacing w:before="263" w:line="221" w:lineRule="auto"/>
        <w:rPr>
          <w:rFonts w:hint="eastAsia"/>
          <w:spacing w:val="-8"/>
          <w:sz w:val="21"/>
          <w:szCs w:val="21"/>
          <w:lang w:eastAsia="zh-CN"/>
        </w:rPr>
      </w:pPr>
      <w:r>
        <w:rPr>
          <w:rFonts w:hint="eastAsia"/>
          <w:spacing w:val="-8"/>
          <w:sz w:val="21"/>
          <w:szCs w:val="21"/>
          <w:lang w:eastAsia="zh-CN"/>
        </w:rPr>
        <w:lastRenderedPageBreak/>
        <w:t>4.2  鉴别</w:t>
      </w:r>
    </w:p>
    <w:p w14:paraId="3CED363A" w14:textId="0407EE46" w:rsidR="00C86672" w:rsidRDefault="00EF55E1">
      <w:pPr>
        <w:spacing w:before="264"/>
        <w:ind w:firstLineChars="200" w:firstLine="414"/>
        <w:rPr>
          <w:rFonts w:ascii="Times New Roman" w:eastAsia="宋体" w:hAnsi="Times New Roman" w:cs="Times New Roman"/>
          <w:spacing w:val="-3"/>
          <w:lang w:eastAsia="zh-CN"/>
        </w:rPr>
      </w:pPr>
      <w:r>
        <w:rPr>
          <w:rFonts w:ascii="Times New Roman" w:eastAsia="宋体" w:hAnsi="Times New Roman" w:cs="Times New Roman" w:hint="eastAsia"/>
          <w:spacing w:val="-3"/>
          <w:lang w:eastAsia="zh-CN"/>
        </w:rPr>
        <w:t>动态法</w:t>
      </w:r>
      <w:proofErr w:type="gramStart"/>
      <w:r>
        <w:rPr>
          <w:rFonts w:ascii="Times New Roman" w:eastAsia="宋体" w:hAnsi="Times New Roman" w:cs="Times New Roman" w:hint="eastAsia"/>
          <w:spacing w:val="-3"/>
          <w:lang w:eastAsia="zh-CN"/>
        </w:rPr>
        <w:t>鲎</w:t>
      </w:r>
      <w:proofErr w:type="gramEnd"/>
      <w:r>
        <w:rPr>
          <w:rFonts w:ascii="Times New Roman" w:eastAsia="宋体" w:hAnsi="Times New Roman" w:cs="Times New Roman" w:hint="eastAsia"/>
          <w:spacing w:val="-3"/>
          <w:lang w:eastAsia="zh-CN"/>
        </w:rPr>
        <w:t>试剂：</w:t>
      </w:r>
      <w:r w:rsidR="000D6651">
        <w:rPr>
          <w:rFonts w:ascii="Times New Roman" w:eastAsia="宋体" w:hAnsi="Times New Roman" w:cs="Times New Roman" w:hint="eastAsia"/>
          <w:spacing w:val="-3"/>
          <w:lang w:eastAsia="zh-CN"/>
        </w:rPr>
        <w:t>取本品</w:t>
      </w:r>
      <w:r>
        <w:rPr>
          <w:rFonts w:ascii="Times New Roman" w:eastAsia="宋体" w:hAnsi="Times New Roman" w:cs="Times New Roman" w:hint="eastAsia"/>
          <w:spacing w:val="-3"/>
          <w:lang w:eastAsia="zh-CN"/>
        </w:rPr>
        <w:t>，</w:t>
      </w:r>
      <w:r w:rsidR="000D6651">
        <w:rPr>
          <w:rFonts w:ascii="Times New Roman" w:eastAsia="宋体" w:hAnsi="Times New Roman" w:cs="Times New Roman" w:hint="eastAsia"/>
          <w:spacing w:val="-3"/>
          <w:lang w:eastAsia="zh-CN"/>
        </w:rPr>
        <w:t>按</w:t>
      </w:r>
      <w:r w:rsidR="00441ADE">
        <w:rPr>
          <w:rFonts w:ascii="Times New Roman" w:eastAsia="宋体" w:hAnsi="Times New Roman" w:cs="Times New Roman" w:hint="eastAsia"/>
          <w:spacing w:val="-3"/>
          <w:lang w:eastAsia="zh-CN"/>
        </w:rPr>
        <w:t>标示</w:t>
      </w:r>
      <w:r w:rsidR="000D6651">
        <w:rPr>
          <w:rFonts w:ascii="Times New Roman" w:eastAsia="宋体" w:hAnsi="Times New Roman" w:cs="Times New Roman" w:hint="eastAsia"/>
          <w:spacing w:val="-3"/>
          <w:lang w:eastAsia="zh-CN"/>
        </w:rPr>
        <w:t>装量溶解后，按反应体积取样，加入相应体积的</w:t>
      </w:r>
      <w:r w:rsidR="000D6651">
        <w:rPr>
          <w:rFonts w:ascii="Times New Roman" w:eastAsia="宋体" w:hAnsi="Times New Roman" w:cs="Times New Roman" w:hint="eastAsia"/>
          <w:spacing w:val="-3"/>
          <w:lang w:eastAsia="zh-CN"/>
        </w:rPr>
        <w:t>0.5EU/ml</w:t>
      </w:r>
      <w:r w:rsidR="000D6651">
        <w:rPr>
          <w:rFonts w:ascii="Times New Roman" w:eastAsia="宋体" w:hAnsi="Times New Roman" w:cs="Times New Roman" w:hint="eastAsia"/>
          <w:spacing w:val="-3"/>
          <w:lang w:eastAsia="zh-CN"/>
        </w:rPr>
        <w:t>的标准内毒素溶液，在</w:t>
      </w:r>
      <w:r w:rsidR="000D6651">
        <w:rPr>
          <w:rFonts w:ascii="Times New Roman" w:eastAsia="宋体" w:hAnsi="Times New Roman" w:cs="Times New Roman" w:hint="eastAsia"/>
          <w:spacing w:val="-3"/>
          <w:lang w:eastAsia="zh-CN"/>
        </w:rPr>
        <w:t>3600</w:t>
      </w:r>
      <w:r w:rsidR="000D6651">
        <w:rPr>
          <w:rFonts w:ascii="Times New Roman" w:eastAsia="宋体" w:hAnsi="Times New Roman" w:cs="Times New Roman" w:hint="eastAsia"/>
          <w:spacing w:val="-3"/>
          <w:lang w:eastAsia="zh-CN"/>
        </w:rPr>
        <w:t>秒内应生成典型的</w:t>
      </w:r>
      <w:r w:rsidR="000D6651">
        <w:rPr>
          <w:rFonts w:ascii="Times New Roman" w:eastAsia="宋体" w:hAnsi="Times New Roman" w:cs="Times New Roman" w:hint="eastAsia"/>
          <w:spacing w:val="-3"/>
          <w:lang w:eastAsia="zh-CN"/>
        </w:rPr>
        <w:t>S</w:t>
      </w:r>
      <w:r w:rsidR="000D6651">
        <w:rPr>
          <w:rFonts w:ascii="Times New Roman" w:eastAsia="宋体" w:hAnsi="Times New Roman" w:cs="Times New Roman" w:hint="eastAsia"/>
          <w:spacing w:val="-3"/>
          <w:lang w:eastAsia="zh-CN"/>
        </w:rPr>
        <w:t>型或反</w:t>
      </w:r>
      <w:r w:rsidR="000D6651">
        <w:rPr>
          <w:rFonts w:ascii="Times New Roman" w:eastAsia="宋体" w:hAnsi="Times New Roman" w:cs="Times New Roman" w:hint="eastAsia"/>
          <w:spacing w:val="-3"/>
          <w:lang w:eastAsia="zh-CN"/>
        </w:rPr>
        <w:t>S</w:t>
      </w:r>
      <w:r w:rsidR="000D6651">
        <w:rPr>
          <w:rFonts w:ascii="Times New Roman" w:eastAsia="宋体" w:hAnsi="Times New Roman" w:cs="Times New Roman" w:hint="eastAsia"/>
          <w:spacing w:val="-3"/>
          <w:lang w:eastAsia="zh-CN"/>
        </w:rPr>
        <w:t>型反应曲线。</w:t>
      </w:r>
    </w:p>
    <w:p w14:paraId="30FDEC5D" w14:textId="06BF5B66" w:rsidR="00EF55E1" w:rsidRDefault="00EF55E1">
      <w:pPr>
        <w:spacing w:before="264"/>
        <w:ind w:firstLineChars="200" w:firstLine="440"/>
        <w:rPr>
          <w:rFonts w:ascii="Times New Roman" w:eastAsia="宋体" w:hAnsi="Times New Roman" w:cs="Times New Roman"/>
          <w:spacing w:val="-3"/>
          <w:lang w:eastAsia="zh-CN"/>
        </w:rPr>
      </w:pPr>
      <w:r>
        <w:rPr>
          <w:rFonts w:ascii="宋体" w:eastAsia="宋体" w:hAnsi="宋体" w:cs="宋体" w:hint="eastAsia"/>
          <w:sz w:val="22"/>
          <w:szCs w:val="22"/>
          <w:lang w:eastAsia="zh-CN"/>
        </w:rPr>
        <w:t>终点法</w:t>
      </w:r>
      <w:proofErr w:type="gramStart"/>
      <w:r>
        <w:rPr>
          <w:rFonts w:ascii="宋体" w:eastAsia="宋体" w:hAnsi="宋体" w:cs="宋体" w:hint="eastAsia"/>
          <w:sz w:val="22"/>
          <w:szCs w:val="22"/>
          <w:lang w:eastAsia="zh-CN"/>
        </w:rPr>
        <w:t>鲎</w:t>
      </w:r>
      <w:proofErr w:type="gramEnd"/>
      <w:r>
        <w:rPr>
          <w:rFonts w:ascii="宋体" w:eastAsia="宋体" w:hAnsi="宋体" w:cs="宋体" w:hint="eastAsia"/>
          <w:sz w:val="22"/>
          <w:szCs w:val="22"/>
          <w:lang w:eastAsia="zh-CN"/>
        </w:rPr>
        <w:t>试剂：取本品，按</w:t>
      </w:r>
      <w:r w:rsidR="00441ADE">
        <w:rPr>
          <w:rFonts w:ascii="宋体" w:eastAsia="宋体" w:hAnsi="宋体" w:cs="宋体" w:hint="eastAsia"/>
          <w:sz w:val="22"/>
          <w:szCs w:val="22"/>
          <w:lang w:eastAsia="zh-CN"/>
        </w:rPr>
        <w:t>标示装量</w:t>
      </w:r>
      <w:r>
        <w:rPr>
          <w:rFonts w:ascii="宋体" w:eastAsia="宋体" w:hAnsi="宋体" w:cs="宋体" w:hint="eastAsia"/>
          <w:sz w:val="22"/>
          <w:szCs w:val="22"/>
          <w:lang w:eastAsia="zh-CN"/>
        </w:rPr>
        <w:t>溶解后，按反应体积取样，加入相应体积</w:t>
      </w:r>
      <w:r>
        <w:rPr>
          <w:rFonts w:ascii="Times New Roman" w:eastAsia="宋体" w:hAnsi="Times New Roman" w:cs="Times New Roman" w:hint="eastAsia"/>
          <w:spacing w:val="-2"/>
          <w:lang w:eastAsia="zh-CN"/>
        </w:rPr>
        <w:t>0.5EU/ml</w:t>
      </w:r>
      <w:r>
        <w:rPr>
          <w:rFonts w:ascii="Times New Roman" w:eastAsia="宋体" w:hAnsi="Times New Roman" w:cs="Times New Roman" w:hint="eastAsia"/>
          <w:spacing w:val="-2"/>
          <w:lang w:eastAsia="zh-CN"/>
        </w:rPr>
        <w:t>或</w:t>
      </w:r>
      <w:r>
        <w:rPr>
          <w:rFonts w:ascii="Times New Roman" w:eastAsia="宋体" w:hAnsi="Times New Roman" w:cs="Times New Roman" w:hint="eastAsia"/>
          <w:spacing w:val="-2"/>
          <w:lang w:eastAsia="zh-CN"/>
        </w:rPr>
        <w:t>0.05EU/ml</w:t>
      </w:r>
      <w:r>
        <w:rPr>
          <w:rFonts w:ascii="Times New Roman" w:eastAsia="宋体" w:hAnsi="Times New Roman" w:cs="Times New Roman" w:hint="eastAsia"/>
          <w:spacing w:val="-2"/>
          <w:lang w:eastAsia="zh-CN"/>
        </w:rPr>
        <w:t>（</w:t>
      </w:r>
      <w:r w:rsidR="00A16133">
        <w:rPr>
          <w:rFonts w:ascii="Times New Roman" w:eastAsia="宋体" w:hAnsi="Times New Roman" w:cs="Times New Roman" w:hint="eastAsia"/>
          <w:spacing w:val="-2"/>
          <w:lang w:eastAsia="zh-CN"/>
        </w:rPr>
        <w:t>当</w:t>
      </w:r>
      <w:r w:rsidR="00156040">
        <w:rPr>
          <w:rFonts w:ascii="Times New Roman" w:eastAsia="宋体" w:hAnsi="Times New Roman" w:cs="Times New Roman" w:hint="eastAsia"/>
          <w:spacing w:val="-2"/>
          <w:lang w:eastAsia="zh-CN"/>
        </w:rPr>
        <w:t>标示</w:t>
      </w:r>
      <w:r>
        <w:rPr>
          <w:rFonts w:ascii="Times New Roman" w:eastAsia="宋体" w:hAnsi="Times New Roman" w:cs="Times New Roman" w:hint="eastAsia"/>
          <w:spacing w:val="-2"/>
          <w:lang w:eastAsia="zh-CN"/>
        </w:rPr>
        <w:t>检测限</w:t>
      </w:r>
      <w:r w:rsidR="00A16133">
        <w:rPr>
          <w:rFonts w:ascii="Times New Roman" w:eastAsia="宋体" w:hAnsi="Times New Roman" w:cs="Times New Roman" w:hint="eastAsia"/>
          <w:spacing w:val="-2"/>
          <w:lang w:eastAsia="zh-CN"/>
        </w:rPr>
        <w:t>为</w:t>
      </w:r>
      <w:r>
        <w:rPr>
          <w:rFonts w:ascii="Times New Roman" w:eastAsia="宋体" w:hAnsi="Times New Roman" w:cs="Times New Roman" w:hint="eastAsia"/>
          <w:spacing w:val="-2"/>
          <w:lang w:eastAsia="zh-CN"/>
        </w:rPr>
        <w:t>0.01</w:t>
      </w:r>
      <w:r w:rsidR="00C165F8">
        <w:rPr>
          <w:rFonts w:ascii="Times New Roman" w:eastAsia="宋体" w:hAnsi="Times New Roman" w:cs="Times New Roman" w:hint="eastAsia"/>
          <w:spacing w:val="-2"/>
          <w:lang w:eastAsia="zh-CN"/>
        </w:rPr>
        <w:t>EU</w:t>
      </w:r>
      <w:r w:rsidR="00C165F8">
        <w:rPr>
          <w:rFonts w:ascii="Times New Roman" w:eastAsia="宋体" w:hAnsi="Times New Roman" w:cs="Times New Roman"/>
          <w:spacing w:val="-2"/>
          <w:lang w:eastAsia="zh-CN"/>
        </w:rPr>
        <w:t>/</w:t>
      </w:r>
      <w:r w:rsidR="00C165F8">
        <w:rPr>
          <w:rFonts w:ascii="Times New Roman" w:eastAsia="宋体" w:hAnsi="Times New Roman" w:cs="Times New Roman" w:hint="eastAsia"/>
          <w:spacing w:val="-2"/>
          <w:lang w:eastAsia="zh-CN"/>
        </w:rPr>
        <w:t>ml</w:t>
      </w:r>
      <w:r>
        <w:rPr>
          <w:rFonts w:ascii="Times New Roman" w:eastAsia="宋体" w:hAnsi="Times New Roman" w:cs="Times New Roman" w:hint="eastAsia"/>
          <w:spacing w:val="-2"/>
          <w:lang w:eastAsia="zh-CN"/>
        </w:rPr>
        <w:t>-0.1EU/ml</w:t>
      </w:r>
      <w:r w:rsidR="00A16133">
        <w:rPr>
          <w:rFonts w:ascii="Times New Roman" w:eastAsia="宋体" w:hAnsi="Times New Roman" w:cs="Times New Roman" w:hint="eastAsia"/>
          <w:spacing w:val="-2"/>
          <w:lang w:eastAsia="zh-CN"/>
        </w:rPr>
        <w:t>时</w:t>
      </w:r>
      <w:r>
        <w:rPr>
          <w:rFonts w:ascii="Times New Roman" w:eastAsia="宋体" w:hAnsi="Times New Roman" w:cs="Times New Roman" w:hint="eastAsia"/>
          <w:spacing w:val="-2"/>
          <w:lang w:eastAsia="zh-CN"/>
        </w:rPr>
        <w:t>）</w:t>
      </w:r>
      <w:r>
        <w:rPr>
          <w:rFonts w:ascii="宋体" w:eastAsia="宋体" w:hAnsi="宋体" w:cs="宋体" w:hint="eastAsia"/>
          <w:sz w:val="22"/>
          <w:szCs w:val="22"/>
          <w:lang w:eastAsia="zh-CN"/>
        </w:rPr>
        <w:t>的内毒素标准溶液，恒温反应相应时间，终止反应后溶液应显浅黄色，偶氮化后应显玫瑰红色。</w:t>
      </w:r>
    </w:p>
    <w:p w14:paraId="734620AA" w14:textId="77777777" w:rsidR="00C86672" w:rsidRDefault="000D6651">
      <w:pPr>
        <w:pStyle w:val="a3"/>
        <w:spacing w:before="263" w:line="221" w:lineRule="auto"/>
        <w:rPr>
          <w:rFonts w:hint="eastAsia"/>
          <w:spacing w:val="-8"/>
          <w:sz w:val="21"/>
          <w:szCs w:val="21"/>
          <w:lang w:eastAsia="zh-CN"/>
        </w:rPr>
      </w:pPr>
      <w:r>
        <w:rPr>
          <w:rFonts w:hint="eastAsia"/>
          <w:spacing w:val="-8"/>
          <w:sz w:val="21"/>
          <w:szCs w:val="21"/>
          <w:lang w:eastAsia="zh-CN"/>
        </w:rPr>
        <w:t>4.3  检查</w:t>
      </w:r>
    </w:p>
    <w:p w14:paraId="6460128A" w14:textId="77777777" w:rsidR="00C86672" w:rsidRDefault="000D6651">
      <w:pPr>
        <w:pStyle w:val="a3"/>
        <w:spacing w:before="139" w:line="234" w:lineRule="auto"/>
        <w:ind w:left="6" w:hanging="4"/>
        <w:jc w:val="both"/>
        <w:rPr>
          <w:rFonts w:hint="eastAsia"/>
          <w:spacing w:val="-8"/>
          <w:sz w:val="21"/>
          <w:szCs w:val="21"/>
          <w:lang w:eastAsia="zh-CN"/>
        </w:rPr>
      </w:pPr>
      <w:r>
        <w:rPr>
          <w:rFonts w:hint="eastAsia"/>
          <w:spacing w:val="-8"/>
          <w:sz w:val="21"/>
          <w:szCs w:val="21"/>
          <w:lang w:eastAsia="zh-CN"/>
        </w:rPr>
        <w:t>4.3.1  水分</w:t>
      </w:r>
    </w:p>
    <w:p w14:paraId="3B8CB8B2" w14:textId="5C3996F6" w:rsidR="00C91573" w:rsidRDefault="00C91573" w:rsidP="00C91573">
      <w:pPr>
        <w:pStyle w:val="a3"/>
        <w:spacing w:before="139" w:line="234" w:lineRule="auto"/>
        <w:ind w:leftChars="100" w:left="210" w:firstLineChars="198" w:firstLine="412"/>
        <w:jc w:val="both"/>
        <w:rPr>
          <w:rFonts w:ascii="Times New Roman" w:eastAsia="宋体" w:hAnsi="Times New Roman" w:cs="Times New Roman"/>
          <w:sz w:val="21"/>
          <w:szCs w:val="21"/>
          <w:lang w:eastAsia="zh-CN"/>
        </w:rPr>
      </w:pPr>
      <w:r>
        <w:rPr>
          <w:rFonts w:ascii="Times New Roman" w:eastAsia="宋体" w:hAnsi="Times New Roman" w:cs="Times New Roman"/>
          <w:spacing w:val="-2"/>
          <w:sz w:val="21"/>
          <w:szCs w:val="21"/>
          <w:lang w:eastAsia="zh-CN"/>
        </w:rPr>
        <w:t>0.</w:t>
      </w:r>
      <w:r>
        <w:rPr>
          <w:rFonts w:ascii="Times New Roman" w:eastAsia="宋体" w:hAnsi="Times New Roman" w:cs="Times New Roman" w:hint="eastAsia"/>
          <w:spacing w:val="-2"/>
          <w:sz w:val="21"/>
          <w:szCs w:val="21"/>
          <w:lang w:eastAsia="zh-CN"/>
        </w:rPr>
        <w:t>3</w:t>
      </w:r>
      <w:r>
        <w:rPr>
          <w:rFonts w:ascii="Times New Roman" w:eastAsia="宋体" w:hAnsi="Times New Roman" w:cs="Times New Roman"/>
          <w:spacing w:val="-2"/>
          <w:sz w:val="21"/>
          <w:szCs w:val="21"/>
          <w:lang w:eastAsia="zh-CN"/>
        </w:rPr>
        <w:t>ml</w:t>
      </w:r>
      <w:r>
        <w:rPr>
          <w:rFonts w:ascii="Times New Roman" w:eastAsia="宋体" w:hAnsi="Times New Roman" w:cs="Times New Roman" w:hint="eastAsia"/>
          <w:spacing w:val="-2"/>
          <w:sz w:val="21"/>
          <w:szCs w:val="21"/>
          <w:lang w:eastAsia="zh-CN"/>
        </w:rPr>
        <w:t>和</w:t>
      </w:r>
      <w:r>
        <w:rPr>
          <w:rFonts w:ascii="Times New Roman" w:eastAsia="宋体" w:hAnsi="Times New Roman" w:cs="Times New Roman"/>
          <w:spacing w:val="-2"/>
          <w:sz w:val="21"/>
          <w:szCs w:val="21"/>
          <w:lang w:eastAsia="zh-CN"/>
        </w:rPr>
        <w:t>以上装量</w:t>
      </w:r>
      <w:r>
        <w:rPr>
          <w:rFonts w:ascii="Times New Roman" w:eastAsia="宋体" w:hAnsi="Times New Roman" w:cs="Times New Roman" w:hint="eastAsia"/>
          <w:spacing w:val="-2"/>
          <w:sz w:val="21"/>
          <w:szCs w:val="21"/>
          <w:lang w:eastAsia="zh-CN"/>
        </w:rPr>
        <w:t>规格的</w:t>
      </w:r>
      <w:proofErr w:type="gramStart"/>
      <w:r>
        <w:rPr>
          <w:rFonts w:ascii="Times New Roman" w:eastAsia="宋体" w:hAnsi="Times New Roman" w:cs="Times New Roman"/>
          <w:spacing w:val="-2"/>
          <w:sz w:val="21"/>
          <w:szCs w:val="21"/>
          <w:lang w:eastAsia="zh-CN"/>
        </w:rPr>
        <w:t>鲎</w:t>
      </w:r>
      <w:proofErr w:type="gramEnd"/>
      <w:r>
        <w:rPr>
          <w:rFonts w:ascii="Times New Roman" w:eastAsia="宋体" w:hAnsi="Times New Roman" w:cs="Times New Roman"/>
          <w:spacing w:val="-2"/>
          <w:sz w:val="21"/>
          <w:szCs w:val="21"/>
          <w:lang w:eastAsia="zh-CN"/>
        </w:rPr>
        <w:t>试剂</w:t>
      </w:r>
      <w:r>
        <w:rPr>
          <w:rFonts w:ascii="Times New Roman" w:eastAsia="宋体" w:hAnsi="Times New Roman" w:cs="Times New Roman" w:hint="eastAsia"/>
          <w:spacing w:val="-2"/>
          <w:sz w:val="21"/>
          <w:szCs w:val="21"/>
          <w:lang w:eastAsia="zh-CN"/>
        </w:rPr>
        <w:t>，</w:t>
      </w:r>
      <w:r w:rsidRPr="000B59AF">
        <w:rPr>
          <w:rFonts w:ascii="Times New Roman" w:eastAsia="宋体" w:hAnsi="Times New Roman" w:cs="Times New Roman" w:hint="eastAsia"/>
          <w:spacing w:val="-2"/>
          <w:sz w:val="21"/>
          <w:szCs w:val="21"/>
          <w:lang w:eastAsia="zh-CN"/>
        </w:rPr>
        <w:t>照水分测定法（《中国药典》</w:t>
      </w:r>
      <w:r w:rsidRPr="000B59AF">
        <w:rPr>
          <w:rFonts w:ascii="Times New Roman" w:eastAsia="宋体" w:hAnsi="Times New Roman" w:cs="Times New Roman" w:hint="eastAsia"/>
          <w:spacing w:val="-2"/>
          <w:sz w:val="21"/>
          <w:szCs w:val="21"/>
          <w:lang w:eastAsia="zh-CN"/>
        </w:rPr>
        <w:t>2025</w:t>
      </w:r>
      <w:r w:rsidRPr="000B59AF">
        <w:rPr>
          <w:rFonts w:ascii="Times New Roman" w:eastAsia="宋体" w:hAnsi="Times New Roman" w:cs="Times New Roman" w:hint="eastAsia"/>
          <w:spacing w:val="-2"/>
          <w:sz w:val="21"/>
          <w:szCs w:val="21"/>
          <w:lang w:eastAsia="zh-CN"/>
        </w:rPr>
        <w:t>年版四部通则</w:t>
      </w:r>
      <w:r w:rsidRPr="000B59AF">
        <w:rPr>
          <w:rFonts w:ascii="Times New Roman" w:eastAsia="宋体" w:hAnsi="Times New Roman" w:cs="Times New Roman" w:hint="eastAsia"/>
          <w:spacing w:val="-2"/>
          <w:sz w:val="21"/>
          <w:szCs w:val="21"/>
          <w:lang w:eastAsia="zh-CN"/>
        </w:rPr>
        <w:t xml:space="preserve">0832 </w:t>
      </w:r>
      <w:r w:rsidRPr="000B59AF">
        <w:rPr>
          <w:rFonts w:ascii="Times New Roman" w:eastAsia="宋体" w:hAnsi="Times New Roman" w:cs="Times New Roman" w:hint="eastAsia"/>
          <w:spacing w:val="-2"/>
          <w:sz w:val="21"/>
          <w:szCs w:val="21"/>
          <w:lang w:eastAsia="zh-CN"/>
        </w:rPr>
        <w:t>第一法</w:t>
      </w:r>
      <w:r w:rsidRPr="000B59AF">
        <w:rPr>
          <w:rFonts w:ascii="Times New Roman" w:eastAsia="宋体" w:hAnsi="Times New Roman" w:cs="Times New Roman" w:hint="eastAsia"/>
          <w:spacing w:val="-2"/>
          <w:sz w:val="21"/>
          <w:szCs w:val="21"/>
          <w:lang w:eastAsia="zh-CN"/>
        </w:rPr>
        <w:t xml:space="preserve"> 2 </w:t>
      </w:r>
      <w:r w:rsidRPr="000B59AF">
        <w:rPr>
          <w:rFonts w:ascii="Times New Roman" w:eastAsia="宋体" w:hAnsi="Times New Roman" w:cs="Times New Roman" w:hint="eastAsia"/>
          <w:spacing w:val="-2"/>
          <w:sz w:val="21"/>
          <w:szCs w:val="21"/>
          <w:lang w:eastAsia="zh-CN"/>
        </w:rPr>
        <w:t>库</w:t>
      </w:r>
      <w:r w:rsidR="004C6601">
        <w:rPr>
          <w:rFonts w:ascii="Times New Roman" w:eastAsia="宋体" w:hAnsi="Times New Roman" w:cs="Times New Roman" w:hint="eastAsia"/>
          <w:spacing w:val="-2"/>
          <w:sz w:val="21"/>
          <w:szCs w:val="21"/>
          <w:lang w:eastAsia="zh-CN"/>
        </w:rPr>
        <w:t>仑</w:t>
      </w:r>
      <w:r w:rsidRPr="000B59AF">
        <w:rPr>
          <w:rFonts w:ascii="Times New Roman" w:eastAsia="宋体" w:hAnsi="Times New Roman" w:cs="Times New Roman" w:hint="eastAsia"/>
          <w:spacing w:val="-2"/>
          <w:sz w:val="21"/>
          <w:szCs w:val="21"/>
          <w:lang w:eastAsia="zh-CN"/>
        </w:rPr>
        <w:t>滴定法）检测，含水分应不超过</w:t>
      </w:r>
      <w:r w:rsidRPr="000B59AF">
        <w:rPr>
          <w:rFonts w:ascii="Times New Roman" w:eastAsia="宋体" w:hAnsi="Times New Roman" w:cs="Times New Roman" w:hint="eastAsia"/>
          <w:spacing w:val="-2"/>
          <w:sz w:val="21"/>
          <w:szCs w:val="21"/>
          <w:lang w:eastAsia="zh-CN"/>
        </w:rPr>
        <w:t>5%</w:t>
      </w:r>
      <w:r w:rsidRPr="000B59AF">
        <w:rPr>
          <w:rFonts w:ascii="Times New Roman" w:eastAsia="宋体" w:hAnsi="Times New Roman" w:cs="Times New Roman" w:hint="eastAsia"/>
          <w:spacing w:val="-2"/>
          <w:sz w:val="21"/>
          <w:szCs w:val="21"/>
          <w:lang w:eastAsia="zh-CN"/>
        </w:rPr>
        <w:t>。</w:t>
      </w:r>
      <w:r>
        <w:rPr>
          <w:rFonts w:ascii="Times New Roman" w:eastAsia="宋体" w:hAnsi="Times New Roman" w:cs="Times New Roman"/>
          <w:spacing w:val="-2"/>
          <w:sz w:val="21"/>
          <w:szCs w:val="21"/>
          <w:lang w:eastAsia="zh-CN"/>
        </w:rPr>
        <w:t>0.</w:t>
      </w:r>
      <w:r>
        <w:rPr>
          <w:rFonts w:ascii="Times New Roman" w:eastAsia="宋体" w:hAnsi="Times New Roman" w:cs="Times New Roman" w:hint="eastAsia"/>
          <w:spacing w:val="-2"/>
          <w:sz w:val="21"/>
          <w:szCs w:val="21"/>
          <w:lang w:eastAsia="zh-CN"/>
        </w:rPr>
        <w:t>3</w:t>
      </w:r>
      <w:r>
        <w:rPr>
          <w:rFonts w:ascii="Times New Roman" w:eastAsia="宋体" w:hAnsi="Times New Roman" w:cs="Times New Roman"/>
          <w:spacing w:val="-2"/>
          <w:sz w:val="21"/>
          <w:szCs w:val="21"/>
          <w:lang w:eastAsia="zh-CN"/>
        </w:rPr>
        <w:t>ml</w:t>
      </w:r>
      <w:r>
        <w:rPr>
          <w:rFonts w:ascii="Times New Roman" w:eastAsia="宋体" w:hAnsi="Times New Roman" w:cs="Times New Roman"/>
          <w:spacing w:val="-2"/>
          <w:sz w:val="21"/>
          <w:szCs w:val="21"/>
          <w:lang w:eastAsia="zh-CN"/>
        </w:rPr>
        <w:t>以下装量</w:t>
      </w:r>
      <w:proofErr w:type="gramStart"/>
      <w:r>
        <w:rPr>
          <w:rFonts w:ascii="Times New Roman" w:eastAsia="宋体" w:hAnsi="Times New Roman" w:cs="Times New Roman"/>
          <w:spacing w:val="-2"/>
          <w:sz w:val="21"/>
          <w:szCs w:val="21"/>
          <w:lang w:eastAsia="zh-CN"/>
        </w:rPr>
        <w:t>鲎</w:t>
      </w:r>
      <w:proofErr w:type="gramEnd"/>
      <w:r>
        <w:rPr>
          <w:rFonts w:ascii="Times New Roman" w:eastAsia="宋体" w:hAnsi="Times New Roman" w:cs="Times New Roman"/>
          <w:spacing w:val="-2"/>
          <w:sz w:val="21"/>
          <w:szCs w:val="21"/>
          <w:lang w:eastAsia="zh-CN"/>
        </w:rPr>
        <w:t>试剂</w:t>
      </w:r>
      <w:r>
        <w:rPr>
          <w:rFonts w:ascii="Times New Roman" w:eastAsia="宋体" w:hAnsi="Times New Roman" w:cs="Times New Roman" w:hint="eastAsia"/>
          <w:spacing w:val="-2"/>
          <w:sz w:val="21"/>
          <w:szCs w:val="21"/>
          <w:lang w:eastAsia="zh-CN"/>
        </w:rPr>
        <w:t>可采用定期核查</w:t>
      </w:r>
      <w:proofErr w:type="gramStart"/>
      <w:r>
        <w:rPr>
          <w:rFonts w:ascii="Times New Roman" w:eastAsia="宋体" w:hAnsi="Times New Roman" w:cs="Times New Roman" w:hint="eastAsia"/>
          <w:spacing w:val="-2"/>
          <w:sz w:val="21"/>
          <w:szCs w:val="21"/>
          <w:lang w:eastAsia="zh-CN"/>
        </w:rPr>
        <w:t>鲎</w:t>
      </w:r>
      <w:proofErr w:type="gramEnd"/>
      <w:r>
        <w:rPr>
          <w:rFonts w:ascii="Times New Roman" w:eastAsia="宋体" w:hAnsi="Times New Roman" w:cs="Times New Roman" w:hint="eastAsia"/>
          <w:spacing w:val="-2"/>
          <w:sz w:val="21"/>
          <w:szCs w:val="21"/>
          <w:lang w:eastAsia="zh-CN"/>
        </w:rPr>
        <w:t>试剂检测限的形式，考察水分对</w:t>
      </w:r>
      <w:proofErr w:type="gramStart"/>
      <w:r>
        <w:rPr>
          <w:rFonts w:ascii="Times New Roman" w:eastAsia="宋体" w:hAnsi="Times New Roman" w:cs="Times New Roman" w:hint="eastAsia"/>
          <w:spacing w:val="-2"/>
          <w:sz w:val="21"/>
          <w:szCs w:val="21"/>
          <w:lang w:eastAsia="zh-CN"/>
        </w:rPr>
        <w:t>鲎</w:t>
      </w:r>
      <w:proofErr w:type="gramEnd"/>
      <w:r>
        <w:rPr>
          <w:rFonts w:ascii="Times New Roman" w:eastAsia="宋体" w:hAnsi="Times New Roman" w:cs="Times New Roman" w:hint="eastAsia"/>
          <w:spacing w:val="-2"/>
          <w:sz w:val="21"/>
          <w:szCs w:val="21"/>
          <w:lang w:eastAsia="zh-CN"/>
        </w:rPr>
        <w:t>试剂活性的影响</w:t>
      </w:r>
      <w:r>
        <w:rPr>
          <w:rFonts w:ascii="Times New Roman" w:eastAsia="宋体" w:hAnsi="Times New Roman" w:cs="Times New Roman"/>
          <w:spacing w:val="-2"/>
          <w:sz w:val="21"/>
          <w:szCs w:val="21"/>
          <w:lang w:eastAsia="zh-CN"/>
        </w:rPr>
        <w:t>。</w:t>
      </w:r>
    </w:p>
    <w:p w14:paraId="1FC299D9" w14:textId="77777777" w:rsidR="00C86672" w:rsidRDefault="000D6651">
      <w:pPr>
        <w:pStyle w:val="a3"/>
        <w:spacing w:before="139" w:line="234" w:lineRule="auto"/>
        <w:ind w:left="6" w:hanging="4"/>
        <w:jc w:val="both"/>
        <w:rPr>
          <w:rFonts w:hint="eastAsia"/>
          <w:spacing w:val="-8"/>
          <w:sz w:val="21"/>
          <w:szCs w:val="21"/>
          <w:lang w:eastAsia="zh-CN"/>
        </w:rPr>
      </w:pPr>
      <w:r>
        <w:rPr>
          <w:rFonts w:hint="eastAsia"/>
          <w:spacing w:val="-8"/>
          <w:sz w:val="21"/>
          <w:szCs w:val="21"/>
          <w:lang w:eastAsia="zh-CN"/>
        </w:rPr>
        <w:t>4.3.2  缓冲能力</w:t>
      </w:r>
    </w:p>
    <w:p w14:paraId="0794E956" w14:textId="77777777" w:rsidR="00C86672" w:rsidRDefault="000D6651">
      <w:pPr>
        <w:pStyle w:val="a3"/>
        <w:spacing w:before="139" w:line="234" w:lineRule="auto"/>
        <w:ind w:leftChars="100" w:left="210" w:firstLineChars="198" w:firstLine="412"/>
        <w:jc w:val="both"/>
        <w:rPr>
          <w:rFonts w:ascii="Times New Roman" w:eastAsia="宋体" w:hAnsi="Times New Roman" w:cs="Times New Roman"/>
          <w:spacing w:val="-2"/>
          <w:sz w:val="21"/>
          <w:szCs w:val="21"/>
          <w:lang w:eastAsia="zh-CN"/>
        </w:rPr>
      </w:pPr>
      <w:r>
        <w:rPr>
          <w:rFonts w:ascii="Times New Roman" w:eastAsia="宋体" w:hAnsi="Times New Roman" w:cs="Times New Roman"/>
          <w:spacing w:val="-2"/>
          <w:sz w:val="21"/>
          <w:szCs w:val="21"/>
          <w:lang w:eastAsia="zh-CN"/>
        </w:rPr>
        <w:t>任意取</w:t>
      </w:r>
      <w:r>
        <w:rPr>
          <w:rFonts w:ascii="Times New Roman" w:eastAsia="宋体" w:hAnsi="Times New Roman" w:cs="Times New Roman"/>
          <w:spacing w:val="-2"/>
          <w:sz w:val="21"/>
          <w:szCs w:val="21"/>
          <w:lang w:eastAsia="zh-CN"/>
        </w:rPr>
        <w:t>5</w:t>
      </w:r>
      <w:r>
        <w:rPr>
          <w:rFonts w:ascii="Times New Roman" w:eastAsia="宋体" w:hAnsi="Times New Roman" w:cs="Times New Roman"/>
          <w:spacing w:val="-2"/>
          <w:sz w:val="21"/>
          <w:szCs w:val="21"/>
          <w:lang w:eastAsia="zh-CN"/>
        </w:rPr>
        <w:t>％葡萄糖注射液、氯化钠注射液或灭菌注射用水，加稀盐酸调节</w:t>
      </w:r>
      <w:r>
        <w:rPr>
          <w:rFonts w:ascii="Times New Roman" w:eastAsia="宋体" w:hAnsi="Times New Roman" w:cs="Times New Roman"/>
          <w:spacing w:val="-2"/>
          <w:sz w:val="21"/>
          <w:szCs w:val="21"/>
          <w:lang w:eastAsia="zh-CN"/>
        </w:rPr>
        <w:t>pH</w:t>
      </w:r>
      <w:r>
        <w:rPr>
          <w:rFonts w:ascii="Times New Roman" w:eastAsia="宋体" w:hAnsi="Times New Roman" w:cs="Times New Roman"/>
          <w:spacing w:val="-2"/>
          <w:sz w:val="21"/>
          <w:szCs w:val="21"/>
          <w:lang w:eastAsia="zh-CN"/>
        </w:rPr>
        <w:t>值为</w:t>
      </w:r>
      <w:r>
        <w:rPr>
          <w:rFonts w:ascii="Times New Roman" w:eastAsia="宋体" w:hAnsi="Times New Roman" w:cs="Times New Roman"/>
          <w:spacing w:val="-2"/>
          <w:sz w:val="21"/>
          <w:szCs w:val="21"/>
          <w:lang w:eastAsia="zh-CN"/>
        </w:rPr>
        <w:t>2.90~3.00</w:t>
      </w:r>
      <w:r>
        <w:rPr>
          <w:rFonts w:ascii="Times New Roman" w:eastAsia="宋体" w:hAnsi="Times New Roman" w:cs="Times New Roman"/>
          <w:spacing w:val="-2"/>
          <w:sz w:val="21"/>
          <w:szCs w:val="21"/>
          <w:lang w:eastAsia="zh-CN"/>
        </w:rPr>
        <w:t>，取此溶液适量与等量</w:t>
      </w:r>
      <w:proofErr w:type="gramStart"/>
      <w:r>
        <w:rPr>
          <w:rFonts w:ascii="Times New Roman" w:eastAsia="宋体" w:hAnsi="Times New Roman" w:cs="Times New Roman" w:hint="eastAsia"/>
          <w:spacing w:val="-2"/>
          <w:sz w:val="21"/>
          <w:szCs w:val="21"/>
          <w:lang w:eastAsia="zh-CN"/>
        </w:rPr>
        <w:t>鲎</w:t>
      </w:r>
      <w:proofErr w:type="gramEnd"/>
      <w:r>
        <w:rPr>
          <w:rFonts w:ascii="Times New Roman" w:eastAsia="宋体" w:hAnsi="Times New Roman" w:cs="Times New Roman"/>
          <w:spacing w:val="-2"/>
          <w:sz w:val="21"/>
          <w:szCs w:val="21"/>
          <w:lang w:eastAsia="zh-CN"/>
        </w:rPr>
        <w:t>试剂溶液混匀，</w:t>
      </w:r>
      <w:r>
        <w:rPr>
          <w:rFonts w:ascii="Times New Roman" w:eastAsia="宋体" w:hAnsi="Times New Roman" w:cs="Times New Roman"/>
          <w:spacing w:val="-2"/>
          <w:sz w:val="21"/>
          <w:szCs w:val="21"/>
          <w:lang w:eastAsia="zh-CN"/>
        </w:rPr>
        <w:t>pH</w:t>
      </w:r>
      <w:r>
        <w:rPr>
          <w:rFonts w:ascii="Times New Roman" w:eastAsia="宋体" w:hAnsi="Times New Roman" w:cs="Times New Roman"/>
          <w:spacing w:val="-2"/>
          <w:sz w:val="21"/>
          <w:szCs w:val="21"/>
          <w:lang w:eastAsia="zh-CN"/>
        </w:rPr>
        <w:t>值应为</w:t>
      </w:r>
      <w:r>
        <w:rPr>
          <w:rFonts w:ascii="Times New Roman" w:eastAsia="宋体" w:hAnsi="Times New Roman" w:cs="Times New Roman"/>
          <w:spacing w:val="-2"/>
          <w:sz w:val="21"/>
          <w:szCs w:val="21"/>
          <w:lang w:eastAsia="zh-CN"/>
        </w:rPr>
        <w:t>6.00~8.00</w:t>
      </w:r>
      <w:r>
        <w:rPr>
          <w:rFonts w:ascii="Times New Roman" w:eastAsia="宋体" w:hAnsi="Times New Roman" w:cs="Times New Roman"/>
          <w:spacing w:val="-2"/>
          <w:sz w:val="21"/>
          <w:szCs w:val="21"/>
          <w:lang w:eastAsia="zh-CN"/>
        </w:rPr>
        <w:t>。</w:t>
      </w:r>
    </w:p>
    <w:p w14:paraId="76C83100" w14:textId="77777777" w:rsidR="00C86672" w:rsidRDefault="000D6651">
      <w:pPr>
        <w:pStyle w:val="a3"/>
        <w:spacing w:before="139" w:line="234" w:lineRule="auto"/>
        <w:ind w:left="6" w:hanging="4"/>
        <w:jc w:val="both"/>
        <w:rPr>
          <w:rFonts w:hint="eastAsia"/>
          <w:spacing w:val="-8"/>
          <w:sz w:val="21"/>
          <w:szCs w:val="21"/>
          <w:lang w:eastAsia="zh-CN"/>
        </w:rPr>
      </w:pPr>
      <w:r>
        <w:rPr>
          <w:rFonts w:hint="eastAsia"/>
          <w:spacing w:val="-8"/>
          <w:sz w:val="21"/>
          <w:szCs w:val="21"/>
          <w:lang w:eastAsia="zh-CN"/>
        </w:rPr>
        <w:t>4.4  检测限</w:t>
      </w:r>
    </w:p>
    <w:p w14:paraId="7A15220D" w14:textId="06EA7EA3" w:rsidR="00C86672" w:rsidRDefault="000D6651" w:rsidP="002851D9">
      <w:pPr>
        <w:pStyle w:val="a3"/>
        <w:spacing w:before="139"/>
        <w:ind w:leftChars="100" w:left="210" w:firstLineChars="198" w:firstLine="412"/>
        <w:jc w:val="both"/>
        <w:rPr>
          <w:rFonts w:ascii="Times New Roman" w:eastAsia="宋体" w:hAnsi="Times New Roman" w:cs="Times New Roman"/>
          <w:spacing w:val="-2"/>
          <w:sz w:val="21"/>
          <w:szCs w:val="21"/>
          <w:lang w:eastAsia="zh-CN"/>
        </w:rPr>
      </w:pPr>
      <w:r>
        <w:rPr>
          <w:rFonts w:ascii="Times New Roman" w:eastAsia="宋体" w:hAnsi="Times New Roman" w:cs="Times New Roman" w:hint="eastAsia"/>
          <w:spacing w:val="-2"/>
          <w:sz w:val="21"/>
          <w:szCs w:val="21"/>
          <w:lang w:eastAsia="zh-CN"/>
        </w:rPr>
        <w:t>动态法</w:t>
      </w:r>
      <w:proofErr w:type="gramStart"/>
      <w:r>
        <w:rPr>
          <w:rFonts w:ascii="Times New Roman" w:eastAsia="宋体" w:hAnsi="Times New Roman" w:cs="Times New Roman" w:hint="eastAsia"/>
          <w:spacing w:val="-2"/>
          <w:sz w:val="21"/>
          <w:szCs w:val="21"/>
          <w:lang w:eastAsia="zh-CN"/>
        </w:rPr>
        <w:t>鲎</w:t>
      </w:r>
      <w:proofErr w:type="gramEnd"/>
      <w:r>
        <w:rPr>
          <w:rFonts w:ascii="Times New Roman" w:eastAsia="宋体" w:hAnsi="Times New Roman" w:cs="Times New Roman" w:hint="eastAsia"/>
          <w:spacing w:val="-2"/>
          <w:sz w:val="21"/>
          <w:szCs w:val="21"/>
          <w:lang w:eastAsia="zh-CN"/>
        </w:rPr>
        <w:t>试剂：</w:t>
      </w:r>
      <w:r>
        <w:rPr>
          <w:rFonts w:ascii="Times New Roman" w:eastAsia="宋体" w:hAnsi="Times New Roman" w:cs="Times New Roman"/>
          <w:spacing w:val="-2"/>
          <w:sz w:val="21"/>
          <w:szCs w:val="21"/>
          <w:lang w:eastAsia="zh-CN"/>
        </w:rPr>
        <w:t>阴性对照的反应时间减去标示检测限</w:t>
      </w:r>
      <w:r>
        <w:rPr>
          <w:rFonts w:ascii="Times New Roman" w:eastAsia="宋体" w:hAnsi="Times New Roman" w:cs="Times New Roman" w:hint="eastAsia"/>
          <w:spacing w:val="-2"/>
          <w:sz w:val="21"/>
          <w:szCs w:val="21"/>
          <w:lang w:eastAsia="zh-CN"/>
        </w:rPr>
        <w:t>最低浓度点</w:t>
      </w:r>
      <w:r>
        <w:rPr>
          <w:rFonts w:ascii="Times New Roman" w:eastAsia="宋体" w:hAnsi="Times New Roman" w:cs="Times New Roman"/>
          <w:spacing w:val="-2"/>
          <w:sz w:val="21"/>
          <w:szCs w:val="21"/>
          <w:lang w:eastAsia="zh-CN"/>
        </w:rPr>
        <w:t>的反应时间应</w:t>
      </w:r>
      <w:r w:rsidR="004576EB">
        <w:rPr>
          <w:rFonts w:ascii="Times New Roman" w:eastAsia="宋体" w:hAnsi="Times New Roman" w:cs="Times New Roman" w:hint="eastAsia"/>
          <w:spacing w:val="-2"/>
          <w:sz w:val="21"/>
          <w:szCs w:val="21"/>
          <w:lang w:eastAsia="zh-CN"/>
        </w:rPr>
        <w:t>≥</w:t>
      </w:r>
      <w:r w:rsidR="00571843">
        <w:rPr>
          <w:rFonts w:ascii="Times New Roman" w:eastAsia="宋体" w:hAnsi="Times New Roman" w:cs="Times New Roman" w:hint="eastAsia"/>
          <w:spacing w:val="-2"/>
          <w:sz w:val="21"/>
          <w:szCs w:val="21"/>
          <w:lang w:eastAsia="zh-CN"/>
        </w:rPr>
        <w:t>1</w:t>
      </w:r>
      <w:r>
        <w:rPr>
          <w:rFonts w:ascii="Times New Roman" w:eastAsia="宋体" w:hAnsi="Times New Roman" w:cs="Times New Roman"/>
          <w:spacing w:val="-2"/>
          <w:sz w:val="21"/>
          <w:szCs w:val="21"/>
          <w:lang w:eastAsia="zh-CN"/>
        </w:rPr>
        <w:t>00</w:t>
      </w:r>
      <w:r>
        <w:rPr>
          <w:rFonts w:ascii="Times New Roman" w:eastAsia="宋体" w:hAnsi="Times New Roman" w:cs="Times New Roman"/>
          <w:spacing w:val="-2"/>
          <w:sz w:val="21"/>
          <w:szCs w:val="21"/>
          <w:lang w:eastAsia="zh-CN"/>
        </w:rPr>
        <w:t>秒；标示检测限</w:t>
      </w:r>
      <w:r>
        <w:rPr>
          <w:rFonts w:ascii="Times New Roman" w:eastAsia="宋体" w:hAnsi="Times New Roman" w:cs="Times New Roman" w:hint="eastAsia"/>
          <w:spacing w:val="-2"/>
          <w:sz w:val="21"/>
          <w:szCs w:val="21"/>
          <w:lang w:eastAsia="zh-CN"/>
        </w:rPr>
        <w:t>最低浓度点</w:t>
      </w:r>
      <w:r>
        <w:rPr>
          <w:rFonts w:ascii="Times New Roman" w:eastAsia="宋体" w:hAnsi="Times New Roman" w:cs="Times New Roman"/>
          <w:spacing w:val="-2"/>
          <w:sz w:val="21"/>
          <w:szCs w:val="21"/>
          <w:lang w:eastAsia="zh-CN"/>
        </w:rPr>
        <w:t>的反应时间</w:t>
      </w:r>
      <w:r>
        <w:rPr>
          <w:rFonts w:ascii="Times New Roman" w:eastAsia="宋体" w:hAnsi="Times New Roman" w:cs="Times New Roman" w:hint="eastAsia"/>
          <w:spacing w:val="-2"/>
          <w:sz w:val="21"/>
          <w:szCs w:val="21"/>
          <w:lang w:eastAsia="zh-CN"/>
        </w:rPr>
        <w:t>应</w:t>
      </w:r>
      <w:r w:rsidR="004576EB">
        <w:rPr>
          <w:rFonts w:ascii="Times New Roman" w:eastAsia="宋体" w:hAnsi="Times New Roman" w:cs="Times New Roman" w:hint="eastAsia"/>
          <w:spacing w:val="-2"/>
          <w:sz w:val="21"/>
          <w:szCs w:val="21"/>
          <w:lang w:eastAsia="zh-CN"/>
        </w:rPr>
        <w:t>≤</w:t>
      </w:r>
      <w:r>
        <w:rPr>
          <w:rFonts w:ascii="Times New Roman" w:eastAsia="宋体" w:hAnsi="Times New Roman" w:cs="Times New Roman"/>
          <w:spacing w:val="-2"/>
          <w:sz w:val="21"/>
          <w:szCs w:val="21"/>
          <w:lang w:eastAsia="zh-CN"/>
        </w:rPr>
        <w:t>5500</w:t>
      </w:r>
      <w:r>
        <w:rPr>
          <w:rFonts w:ascii="Times New Roman" w:eastAsia="宋体" w:hAnsi="Times New Roman" w:cs="Times New Roman"/>
          <w:spacing w:val="-2"/>
          <w:sz w:val="21"/>
          <w:szCs w:val="21"/>
          <w:lang w:eastAsia="zh-CN"/>
        </w:rPr>
        <w:t>秒；</w:t>
      </w:r>
      <w:r>
        <w:rPr>
          <w:rFonts w:ascii="Times New Roman" w:eastAsia="宋体" w:hAnsi="Times New Roman" w:cs="Times New Roman"/>
          <w:spacing w:val="-2"/>
          <w:sz w:val="21"/>
          <w:szCs w:val="21"/>
          <w:lang w:eastAsia="zh-CN"/>
        </w:rPr>
        <w:t>1.0EU/ml</w:t>
      </w:r>
      <w:r>
        <w:rPr>
          <w:rFonts w:ascii="Times New Roman" w:eastAsia="宋体" w:hAnsi="Times New Roman" w:cs="Times New Roman"/>
          <w:spacing w:val="-2"/>
          <w:sz w:val="21"/>
          <w:szCs w:val="21"/>
          <w:lang w:eastAsia="zh-CN"/>
        </w:rPr>
        <w:t>浓度点的反应时间</w:t>
      </w:r>
      <w:r>
        <w:rPr>
          <w:rFonts w:ascii="Times New Roman" w:eastAsia="宋体" w:hAnsi="Times New Roman" w:cs="Times New Roman" w:hint="eastAsia"/>
          <w:spacing w:val="-2"/>
          <w:sz w:val="21"/>
          <w:szCs w:val="21"/>
          <w:lang w:eastAsia="zh-CN"/>
        </w:rPr>
        <w:t>应</w:t>
      </w:r>
      <w:r w:rsidR="004576EB">
        <w:rPr>
          <w:rFonts w:ascii="Times New Roman" w:eastAsia="宋体" w:hAnsi="Times New Roman" w:cs="Times New Roman" w:hint="eastAsia"/>
          <w:spacing w:val="-2"/>
          <w:sz w:val="21"/>
          <w:szCs w:val="21"/>
          <w:lang w:eastAsia="zh-CN"/>
        </w:rPr>
        <w:t>≤</w:t>
      </w:r>
      <w:r>
        <w:rPr>
          <w:rFonts w:ascii="Times New Roman" w:eastAsia="宋体" w:hAnsi="Times New Roman" w:cs="Times New Roman"/>
          <w:spacing w:val="-2"/>
          <w:sz w:val="21"/>
          <w:szCs w:val="21"/>
          <w:lang w:eastAsia="zh-CN"/>
        </w:rPr>
        <w:t>1500</w:t>
      </w:r>
      <w:r>
        <w:rPr>
          <w:rFonts w:ascii="Times New Roman" w:eastAsia="宋体" w:hAnsi="Times New Roman" w:cs="Times New Roman"/>
          <w:spacing w:val="-2"/>
          <w:sz w:val="21"/>
          <w:szCs w:val="21"/>
          <w:lang w:eastAsia="zh-CN"/>
        </w:rPr>
        <w:t>秒。</w:t>
      </w:r>
    </w:p>
    <w:p w14:paraId="4E18F66A" w14:textId="30DCDCA3" w:rsidR="00EF55E1" w:rsidRPr="0007562E" w:rsidRDefault="000D6651" w:rsidP="002851D9">
      <w:pPr>
        <w:ind w:firstLineChars="300" w:firstLine="624"/>
        <w:rPr>
          <w:rFonts w:ascii="Times New Roman" w:eastAsia="宋体" w:hAnsi="Times New Roman" w:cs="Times New Roman"/>
          <w:spacing w:val="-2"/>
          <w:lang w:eastAsia="zh-CN"/>
        </w:rPr>
      </w:pPr>
      <w:bookmarkStart w:id="8" w:name="OLE_LINK3"/>
      <w:r>
        <w:rPr>
          <w:rFonts w:ascii="Times New Roman" w:eastAsia="宋体" w:hAnsi="Times New Roman" w:cs="Times New Roman" w:hint="eastAsia"/>
          <w:spacing w:val="-2"/>
          <w:lang w:eastAsia="zh-CN"/>
        </w:rPr>
        <w:t>终点法</w:t>
      </w:r>
      <w:proofErr w:type="gramStart"/>
      <w:r>
        <w:rPr>
          <w:rFonts w:ascii="Times New Roman" w:eastAsia="宋体" w:hAnsi="Times New Roman" w:cs="Times New Roman" w:hint="eastAsia"/>
          <w:spacing w:val="-2"/>
          <w:lang w:eastAsia="zh-CN"/>
        </w:rPr>
        <w:t>鲎</w:t>
      </w:r>
      <w:proofErr w:type="gramEnd"/>
      <w:r>
        <w:rPr>
          <w:rFonts w:ascii="Times New Roman" w:eastAsia="宋体" w:hAnsi="Times New Roman" w:cs="Times New Roman" w:hint="eastAsia"/>
          <w:spacing w:val="-2"/>
          <w:lang w:eastAsia="zh-CN"/>
        </w:rPr>
        <w:t>试剂：</w:t>
      </w:r>
      <w:r w:rsidR="005271EC">
        <w:rPr>
          <w:rFonts w:ascii="Times New Roman" w:eastAsia="宋体" w:hAnsi="Times New Roman" w:cs="Times New Roman" w:hint="eastAsia"/>
          <w:spacing w:val="-2"/>
          <w:lang w:eastAsia="zh-CN"/>
        </w:rPr>
        <w:t>最高检测限浓度测得的</w:t>
      </w:r>
      <w:r w:rsidR="00514179">
        <w:rPr>
          <w:rFonts w:ascii="Times New Roman" w:eastAsia="宋体" w:hAnsi="Times New Roman" w:cs="Times New Roman" w:hint="eastAsia"/>
          <w:spacing w:val="-2"/>
          <w:lang w:eastAsia="zh-CN"/>
        </w:rPr>
        <w:t>吸光度值≥</w:t>
      </w:r>
      <w:r w:rsidR="00514179">
        <w:rPr>
          <w:rFonts w:ascii="Times New Roman" w:eastAsia="宋体" w:hAnsi="Times New Roman" w:cs="Times New Roman" w:hint="eastAsia"/>
          <w:spacing w:val="-2"/>
          <w:lang w:eastAsia="zh-CN"/>
        </w:rPr>
        <w:t>0</w:t>
      </w:r>
      <w:r w:rsidR="00514179">
        <w:rPr>
          <w:rFonts w:ascii="Times New Roman" w:eastAsia="宋体" w:hAnsi="Times New Roman" w:cs="Times New Roman"/>
          <w:spacing w:val="-2"/>
          <w:lang w:eastAsia="zh-CN"/>
        </w:rPr>
        <w:t>.5</w:t>
      </w:r>
      <w:r w:rsidR="005271EC">
        <w:rPr>
          <w:rFonts w:ascii="Times New Roman" w:eastAsia="宋体" w:hAnsi="Times New Roman" w:cs="Times New Roman" w:hint="eastAsia"/>
          <w:spacing w:val="-2"/>
          <w:lang w:eastAsia="zh-CN"/>
        </w:rPr>
        <w:t>0</w:t>
      </w:r>
      <w:r w:rsidR="00514179">
        <w:rPr>
          <w:rFonts w:ascii="Times New Roman" w:eastAsia="宋体" w:hAnsi="Times New Roman" w:cs="Times New Roman" w:hint="eastAsia"/>
          <w:spacing w:val="-2"/>
          <w:lang w:eastAsia="zh-CN"/>
        </w:rPr>
        <w:t>，</w:t>
      </w:r>
      <w:r>
        <w:rPr>
          <w:rFonts w:ascii="Times New Roman" w:eastAsia="宋体" w:hAnsi="Times New Roman" w:cs="Times New Roman" w:hint="eastAsia"/>
          <w:spacing w:val="-2"/>
          <w:lang w:eastAsia="zh-CN"/>
        </w:rPr>
        <w:t>阴性对照的</w:t>
      </w:r>
      <w:r w:rsidR="00514179">
        <w:rPr>
          <w:rFonts w:ascii="Times New Roman" w:eastAsia="宋体" w:hAnsi="Times New Roman" w:cs="Times New Roman" w:hint="eastAsia"/>
          <w:spacing w:val="-2"/>
          <w:lang w:eastAsia="zh-CN"/>
        </w:rPr>
        <w:t>吸光度</w:t>
      </w:r>
      <w:r>
        <w:rPr>
          <w:rFonts w:ascii="Times New Roman" w:eastAsia="宋体" w:hAnsi="Times New Roman" w:cs="Times New Roman" w:hint="eastAsia"/>
          <w:spacing w:val="-2"/>
          <w:lang w:eastAsia="zh-CN"/>
        </w:rPr>
        <w:t>值≤</w:t>
      </w:r>
      <w:r>
        <w:rPr>
          <w:rFonts w:ascii="Times New Roman" w:eastAsia="宋体" w:hAnsi="Times New Roman" w:cs="Times New Roman" w:hint="eastAsia"/>
          <w:spacing w:val="-2"/>
          <w:lang w:eastAsia="zh-CN"/>
        </w:rPr>
        <w:t>0.</w:t>
      </w:r>
      <w:r>
        <w:rPr>
          <w:rFonts w:ascii="Times New Roman" w:eastAsia="宋体" w:hAnsi="Times New Roman" w:cs="Times New Roman"/>
          <w:spacing w:val="-2"/>
          <w:lang w:eastAsia="zh-CN"/>
        </w:rPr>
        <w:t>30</w:t>
      </w:r>
      <w:r w:rsidR="005271EC">
        <w:rPr>
          <w:rFonts w:ascii="Times New Roman" w:eastAsia="宋体" w:hAnsi="Times New Roman" w:cs="Times New Roman" w:hint="eastAsia"/>
          <w:spacing w:val="-2"/>
          <w:lang w:eastAsia="zh-CN"/>
        </w:rPr>
        <w:t>，</w:t>
      </w:r>
      <w:r w:rsidR="005271EC" w:rsidRPr="0007562E">
        <w:rPr>
          <w:rFonts w:ascii="Times New Roman" w:eastAsia="宋体" w:hAnsi="Times New Roman" w:cs="Times New Roman" w:hint="eastAsia"/>
          <w:spacing w:val="-2"/>
          <w:lang w:eastAsia="zh-CN"/>
        </w:rPr>
        <w:t>最低检测限浓度测得的</w:t>
      </w:r>
      <w:r w:rsidR="005271EC">
        <w:rPr>
          <w:rFonts w:ascii="Times New Roman" w:eastAsia="宋体" w:hAnsi="Times New Roman" w:cs="Times New Roman" w:hint="eastAsia"/>
          <w:spacing w:val="-2"/>
          <w:lang w:eastAsia="zh-CN"/>
        </w:rPr>
        <w:t>吸光度</w:t>
      </w:r>
      <w:r w:rsidR="005271EC" w:rsidRPr="0007562E">
        <w:rPr>
          <w:rFonts w:ascii="Times New Roman" w:eastAsia="宋体" w:hAnsi="Times New Roman" w:cs="Times New Roman" w:hint="eastAsia"/>
          <w:spacing w:val="-2"/>
          <w:lang w:eastAsia="zh-CN"/>
        </w:rPr>
        <w:t>值应大于阴性对照。</w:t>
      </w:r>
    </w:p>
    <w:bookmarkEnd w:id="8"/>
    <w:p w14:paraId="301C98B1" w14:textId="66D14FAD" w:rsidR="00C86672" w:rsidRDefault="000D6651" w:rsidP="002851D9">
      <w:pPr>
        <w:pStyle w:val="a3"/>
        <w:spacing w:before="139" w:line="234" w:lineRule="auto"/>
        <w:ind w:left="6" w:hanging="4"/>
        <w:jc w:val="both"/>
        <w:rPr>
          <w:rFonts w:hint="eastAsia"/>
          <w:spacing w:val="-8"/>
          <w:sz w:val="21"/>
          <w:szCs w:val="21"/>
          <w:lang w:eastAsia="zh-CN"/>
        </w:rPr>
      </w:pPr>
      <w:r>
        <w:rPr>
          <w:rFonts w:hint="eastAsia"/>
          <w:spacing w:val="-8"/>
          <w:sz w:val="21"/>
          <w:szCs w:val="21"/>
          <w:lang w:eastAsia="zh-CN"/>
        </w:rPr>
        <w:t xml:space="preserve">4.5  </w:t>
      </w:r>
      <w:r w:rsidR="004576EB">
        <w:rPr>
          <w:rFonts w:hint="eastAsia"/>
          <w:spacing w:val="-8"/>
          <w:sz w:val="21"/>
          <w:szCs w:val="21"/>
          <w:lang w:eastAsia="zh-CN"/>
        </w:rPr>
        <w:t>标准曲线</w:t>
      </w:r>
      <w:r>
        <w:rPr>
          <w:rFonts w:hint="eastAsia"/>
          <w:spacing w:val="-8"/>
          <w:sz w:val="21"/>
          <w:szCs w:val="21"/>
          <w:lang w:eastAsia="zh-CN"/>
        </w:rPr>
        <w:t>可靠性</w:t>
      </w:r>
    </w:p>
    <w:p w14:paraId="541A98BD" w14:textId="542AF147" w:rsidR="00C86672" w:rsidRDefault="000D6651" w:rsidP="002851D9">
      <w:pPr>
        <w:ind w:firstLineChars="200" w:firstLine="416"/>
        <w:rPr>
          <w:rFonts w:ascii="Times New Roman" w:eastAsia="宋体" w:hAnsi="Times New Roman" w:cs="Times New Roman"/>
          <w:spacing w:val="-2"/>
          <w:lang w:eastAsia="zh-CN"/>
        </w:rPr>
      </w:pPr>
      <w:r>
        <w:rPr>
          <w:rFonts w:ascii="Times New Roman" w:eastAsia="宋体" w:hAnsi="Times New Roman" w:cs="Times New Roman"/>
          <w:spacing w:val="-2"/>
          <w:lang w:eastAsia="zh-CN"/>
        </w:rPr>
        <w:t>根据</w:t>
      </w:r>
      <w:r>
        <w:rPr>
          <w:rFonts w:ascii="Times New Roman" w:eastAsia="宋体" w:hAnsi="Times New Roman" w:cs="Times New Roman" w:hint="eastAsia"/>
          <w:spacing w:val="-2"/>
          <w:lang w:eastAsia="zh-CN"/>
        </w:rPr>
        <w:t>《</w:t>
      </w:r>
      <w:r>
        <w:rPr>
          <w:rFonts w:ascii="Times New Roman" w:eastAsia="宋体" w:hAnsi="Times New Roman" w:cs="Times New Roman"/>
          <w:spacing w:val="-2"/>
          <w:lang w:eastAsia="zh-CN"/>
        </w:rPr>
        <w:t>中国药典</w:t>
      </w:r>
      <w:r>
        <w:rPr>
          <w:rFonts w:ascii="Times New Roman" w:eastAsia="宋体" w:hAnsi="Times New Roman" w:cs="Times New Roman" w:hint="eastAsia"/>
          <w:spacing w:val="-2"/>
          <w:lang w:eastAsia="zh-CN"/>
        </w:rPr>
        <w:t>》四部通则</w:t>
      </w:r>
      <w:r>
        <w:rPr>
          <w:rFonts w:ascii="Times New Roman" w:eastAsia="宋体" w:hAnsi="Times New Roman" w:cs="Times New Roman"/>
          <w:spacing w:val="-2"/>
          <w:lang w:eastAsia="zh-CN"/>
        </w:rPr>
        <w:t>1143</w:t>
      </w:r>
      <w:r>
        <w:rPr>
          <w:rFonts w:ascii="Times New Roman" w:eastAsia="宋体" w:hAnsi="Times New Roman" w:cs="Times New Roman" w:hint="eastAsia"/>
          <w:spacing w:val="-2"/>
          <w:lang w:eastAsia="zh-CN"/>
        </w:rPr>
        <w:t xml:space="preserve"> </w:t>
      </w:r>
      <w:r>
        <w:rPr>
          <w:rFonts w:ascii="Times New Roman" w:eastAsia="宋体" w:hAnsi="Times New Roman" w:cs="Times New Roman" w:hint="eastAsia"/>
          <w:spacing w:val="-2"/>
          <w:lang w:eastAsia="zh-CN"/>
        </w:rPr>
        <w:t>细菌内毒素检查法</w:t>
      </w:r>
      <w:r>
        <w:rPr>
          <w:rFonts w:ascii="Times New Roman" w:eastAsia="宋体" w:hAnsi="Times New Roman" w:cs="Times New Roman"/>
          <w:spacing w:val="-2"/>
          <w:lang w:eastAsia="zh-CN"/>
        </w:rPr>
        <w:t>中</w:t>
      </w:r>
      <w:r>
        <w:rPr>
          <w:rFonts w:ascii="Times New Roman" w:eastAsia="宋体" w:hAnsi="Times New Roman" w:cs="Times New Roman"/>
          <w:spacing w:val="-2"/>
          <w:lang w:eastAsia="zh-CN"/>
        </w:rPr>
        <w:t>“</w:t>
      </w:r>
      <w:r>
        <w:rPr>
          <w:rFonts w:ascii="Times New Roman" w:eastAsia="宋体" w:hAnsi="Times New Roman" w:cs="Times New Roman"/>
          <w:spacing w:val="-2"/>
          <w:lang w:eastAsia="zh-CN"/>
        </w:rPr>
        <w:t>标准曲线的可靠性试验的方法</w:t>
      </w:r>
      <w:r>
        <w:rPr>
          <w:rFonts w:ascii="Times New Roman" w:eastAsia="宋体" w:hAnsi="Times New Roman" w:cs="Times New Roman"/>
          <w:spacing w:val="-2"/>
          <w:lang w:eastAsia="zh-CN"/>
        </w:rPr>
        <w:t>”</w:t>
      </w:r>
      <w:r>
        <w:rPr>
          <w:rFonts w:ascii="Times New Roman" w:eastAsia="宋体" w:hAnsi="Times New Roman" w:cs="Times New Roman"/>
          <w:spacing w:val="-2"/>
          <w:lang w:eastAsia="zh-CN"/>
        </w:rPr>
        <w:t>，在</w:t>
      </w:r>
      <w:r w:rsidR="004576EB">
        <w:rPr>
          <w:rFonts w:ascii="Times New Roman" w:eastAsia="宋体" w:hAnsi="Times New Roman" w:cs="Times New Roman" w:hint="eastAsia"/>
          <w:spacing w:val="-2"/>
          <w:lang w:eastAsia="zh-CN"/>
        </w:rPr>
        <w:t>标示</w:t>
      </w:r>
      <w:r>
        <w:rPr>
          <w:rFonts w:ascii="Times New Roman" w:eastAsia="宋体" w:hAnsi="Times New Roman" w:cs="Times New Roman"/>
          <w:spacing w:val="-2"/>
          <w:lang w:eastAsia="zh-CN"/>
        </w:rPr>
        <w:t>的检测</w:t>
      </w:r>
      <w:r w:rsidR="00441ADE">
        <w:rPr>
          <w:rFonts w:ascii="Times New Roman" w:eastAsia="宋体" w:hAnsi="Times New Roman" w:cs="Times New Roman" w:hint="eastAsia"/>
          <w:spacing w:val="-2"/>
          <w:lang w:eastAsia="zh-CN"/>
        </w:rPr>
        <w:t>限</w:t>
      </w:r>
      <w:r>
        <w:rPr>
          <w:rFonts w:ascii="Times New Roman" w:eastAsia="宋体" w:hAnsi="Times New Roman" w:cs="Times New Roman"/>
          <w:spacing w:val="-2"/>
          <w:lang w:eastAsia="zh-CN"/>
        </w:rPr>
        <w:t>范围内制备至少</w:t>
      </w:r>
      <w:r>
        <w:rPr>
          <w:rFonts w:ascii="Times New Roman" w:eastAsia="宋体" w:hAnsi="Times New Roman" w:cs="Times New Roman"/>
          <w:spacing w:val="-2"/>
          <w:lang w:eastAsia="zh-CN"/>
        </w:rPr>
        <w:t>3</w:t>
      </w:r>
      <w:r>
        <w:rPr>
          <w:rFonts w:ascii="Times New Roman" w:eastAsia="宋体" w:hAnsi="Times New Roman" w:cs="Times New Roman"/>
          <w:spacing w:val="-2"/>
          <w:lang w:eastAsia="zh-CN"/>
        </w:rPr>
        <w:t>个浓度的标准曲线，应包括</w:t>
      </w:r>
      <w:r w:rsidR="00441ADE">
        <w:rPr>
          <w:rFonts w:ascii="Times New Roman" w:eastAsia="宋体" w:hAnsi="Times New Roman" w:cs="Times New Roman" w:hint="eastAsia"/>
          <w:spacing w:val="-2"/>
          <w:lang w:eastAsia="zh-CN"/>
        </w:rPr>
        <w:t>标示</w:t>
      </w:r>
      <w:r>
        <w:rPr>
          <w:rFonts w:ascii="Times New Roman" w:eastAsia="宋体" w:hAnsi="Times New Roman" w:cs="Times New Roman"/>
          <w:spacing w:val="-2"/>
          <w:lang w:eastAsia="zh-CN"/>
        </w:rPr>
        <w:t>检测</w:t>
      </w:r>
      <w:r w:rsidR="00441ADE">
        <w:rPr>
          <w:rFonts w:ascii="Times New Roman" w:eastAsia="宋体" w:hAnsi="Times New Roman" w:cs="Times New Roman" w:hint="eastAsia"/>
          <w:spacing w:val="-2"/>
          <w:lang w:eastAsia="zh-CN"/>
        </w:rPr>
        <w:t>限的</w:t>
      </w:r>
      <w:r>
        <w:rPr>
          <w:rFonts w:ascii="Times New Roman" w:eastAsia="宋体" w:hAnsi="Times New Roman" w:cs="Times New Roman"/>
          <w:spacing w:val="-2"/>
          <w:lang w:eastAsia="zh-CN"/>
        </w:rPr>
        <w:t>上限和下限</w:t>
      </w:r>
      <w:r w:rsidR="00441ADE">
        <w:rPr>
          <w:rFonts w:ascii="Times New Roman" w:eastAsia="宋体" w:hAnsi="Times New Roman" w:cs="Times New Roman" w:hint="eastAsia"/>
          <w:spacing w:val="-2"/>
          <w:lang w:eastAsia="zh-CN"/>
        </w:rPr>
        <w:t>浓度</w:t>
      </w:r>
      <w:r>
        <w:rPr>
          <w:rFonts w:ascii="Times New Roman" w:eastAsia="宋体" w:hAnsi="Times New Roman" w:cs="Times New Roman"/>
          <w:spacing w:val="-2"/>
          <w:lang w:eastAsia="zh-CN"/>
        </w:rPr>
        <w:t>，且相邻浓度间稀释倍数不得大于</w:t>
      </w:r>
      <w:r>
        <w:rPr>
          <w:rFonts w:ascii="Times New Roman" w:eastAsia="宋体" w:hAnsi="Times New Roman" w:cs="Times New Roman"/>
          <w:spacing w:val="-2"/>
          <w:lang w:eastAsia="zh-CN"/>
        </w:rPr>
        <w:t>10</w:t>
      </w:r>
      <w:r>
        <w:rPr>
          <w:rFonts w:ascii="Times New Roman" w:eastAsia="宋体" w:hAnsi="Times New Roman" w:cs="Times New Roman"/>
          <w:spacing w:val="-2"/>
          <w:lang w:eastAsia="zh-CN"/>
        </w:rPr>
        <w:t>。另外至少设置</w:t>
      </w:r>
      <w:r>
        <w:rPr>
          <w:rFonts w:ascii="Times New Roman" w:eastAsia="宋体" w:hAnsi="Times New Roman" w:cs="Times New Roman"/>
          <w:spacing w:val="-2"/>
          <w:lang w:eastAsia="zh-CN"/>
        </w:rPr>
        <w:t>2</w:t>
      </w:r>
      <w:r>
        <w:rPr>
          <w:rFonts w:ascii="Times New Roman" w:eastAsia="宋体" w:hAnsi="Times New Roman" w:cs="Times New Roman"/>
          <w:spacing w:val="-2"/>
          <w:lang w:eastAsia="zh-CN"/>
        </w:rPr>
        <w:t>管阴性对照。</w:t>
      </w:r>
      <w:r>
        <w:rPr>
          <w:rFonts w:ascii="Times New Roman" w:eastAsia="宋体" w:hAnsi="Times New Roman" w:cs="Times New Roman" w:hint="eastAsia"/>
          <w:spacing w:val="-2"/>
          <w:lang w:eastAsia="zh-CN"/>
        </w:rPr>
        <w:t>当阴性对照的吸光度小于或透光率大于标准曲线最低点的检测值，或反应时间大于标准曲线最低点的反应时间，将全部数据进行线性回归分析。</w:t>
      </w:r>
      <w:r>
        <w:rPr>
          <w:rFonts w:ascii="Times New Roman" w:eastAsia="宋体" w:hAnsi="Times New Roman" w:cs="Times New Roman"/>
          <w:spacing w:val="-2"/>
          <w:lang w:eastAsia="zh-CN"/>
        </w:rPr>
        <w:t>根据线性回归分析，标准曲线的相关系数（</w:t>
      </w:r>
      <w:r>
        <w:rPr>
          <w:rFonts w:ascii="Times New Roman" w:eastAsia="宋体" w:hAnsi="Times New Roman" w:cs="Times New Roman"/>
          <w:spacing w:val="-2"/>
          <w:lang w:eastAsia="zh-CN"/>
        </w:rPr>
        <w:t>r</w:t>
      </w:r>
      <w:r>
        <w:rPr>
          <w:rFonts w:ascii="Times New Roman" w:eastAsia="宋体" w:hAnsi="Times New Roman" w:cs="Times New Roman"/>
          <w:spacing w:val="-2"/>
          <w:lang w:eastAsia="zh-CN"/>
        </w:rPr>
        <w:t>）的绝对值应</w:t>
      </w:r>
      <w:r w:rsidR="00C165F8">
        <w:rPr>
          <w:rFonts w:ascii="Times New Roman" w:eastAsia="宋体" w:hAnsi="Times New Roman" w:cs="Times New Roman" w:hint="eastAsia"/>
          <w:spacing w:val="-2"/>
          <w:lang w:eastAsia="zh-CN"/>
        </w:rPr>
        <w:t>≥</w:t>
      </w:r>
      <w:r>
        <w:rPr>
          <w:rFonts w:ascii="Times New Roman" w:eastAsia="宋体" w:hAnsi="Times New Roman" w:cs="Times New Roman"/>
          <w:spacing w:val="-2"/>
          <w:lang w:eastAsia="zh-CN"/>
        </w:rPr>
        <w:t>0.980</w:t>
      </w:r>
      <w:r>
        <w:rPr>
          <w:rFonts w:ascii="Times New Roman" w:eastAsia="宋体" w:hAnsi="Times New Roman" w:cs="Times New Roman"/>
          <w:spacing w:val="-2"/>
          <w:lang w:eastAsia="zh-CN"/>
        </w:rPr>
        <w:t>。</w:t>
      </w:r>
    </w:p>
    <w:p w14:paraId="1B626DB8" w14:textId="50F153E0" w:rsidR="00C86672" w:rsidRDefault="000D6651">
      <w:pPr>
        <w:pStyle w:val="a3"/>
        <w:spacing w:before="139" w:line="234" w:lineRule="auto"/>
        <w:ind w:left="6" w:hanging="4"/>
        <w:jc w:val="both"/>
        <w:rPr>
          <w:rFonts w:hint="eastAsia"/>
          <w:spacing w:val="-8"/>
          <w:sz w:val="21"/>
          <w:szCs w:val="21"/>
          <w:lang w:eastAsia="zh-CN"/>
        </w:rPr>
      </w:pPr>
      <w:r>
        <w:rPr>
          <w:rFonts w:hint="eastAsia"/>
          <w:spacing w:val="-8"/>
          <w:sz w:val="21"/>
          <w:szCs w:val="21"/>
          <w:lang w:eastAsia="zh-CN"/>
        </w:rPr>
        <w:t xml:space="preserve">4.6  </w:t>
      </w:r>
      <w:proofErr w:type="gramStart"/>
      <w:r>
        <w:rPr>
          <w:rFonts w:hint="eastAsia"/>
          <w:spacing w:val="-8"/>
          <w:sz w:val="21"/>
          <w:szCs w:val="21"/>
          <w:lang w:eastAsia="zh-CN"/>
        </w:rPr>
        <w:t>批</w:t>
      </w:r>
      <w:r w:rsidR="005E71E0">
        <w:rPr>
          <w:rFonts w:hint="eastAsia"/>
          <w:spacing w:val="-8"/>
          <w:sz w:val="21"/>
          <w:szCs w:val="21"/>
          <w:lang w:eastAsia="zh-CN"/>
        </w:rPr>
        <w:t>内</w:t>
      </w:r>
      <w:r>
        <w:rPr>
          <w:rFonts w:hint="eastAsia"/>
          <w:spacing w:val="-8"/>
          <w:sz w:val="21"/>
          <w:szCs w:val="21"/>
          <w:lang w:eastAsia="zh-CN"/>
        </w:rPr>
        <w:t>精密度</w:t>
      </w:r>
      <w:proofErr w:type="gramEnd"/>
    </w:p>
    <w:p w14:paraId="2A17E444" w14:textId="0A5E53B4" w:rsidR="00C86672" w:rsidRDefault="004576EB">
      <w:pPr>
        <w:pStyle w:val="a3"/>
        <w:spacing w:before="139" w:line="234" w:lineRule="auto"/>
        <w:ind w:leftChars="100" w:left="210" w:firstLineChars="198" w:firstLine="412"/>
        <w:jc w:val="both"/>
        <w:rPr>
          <w:rFonts w:ascii="Times New Roman" w:eastAsia="宋体" w:hAnsi="Times New Roman" w:cs="Times New Roman"/>
          <w:spacing w:val="-2"/>
          <w:sz w:val="21"/>
          <w:szCs w:val="21"/>
          <w:lang w:eastAsia="zh-CN"/>
        </w:rPr>
      </w:pPr>
      <w:r>
        <w:rPr>
          <w:rFonts w:ascii="Times New Roman" w:eastAsia="宋体" w:hAnsi="Times New Roman" w:cs="Times New Roman" w:hint="eastAsia"/>
          <w:spacing w:val="-2"/>
          <w:sz w:val="21"/>
          <w:szCs w:val="21"/>
          <w:lang w:eastAsia="zh-CN"/>
        </w:rPr>
        <w:t>动态法</w:t>
      </w:r>
      <w:proofErr w:type="gramStart"/>
      <w:r>
        <w:rPr>
          <w:rFonts w:ascii="Times New Roman" w:eastAsia="宋体" w:hAnsi="Times New Roman" w:cs="Times New Roman" w:hint="eastAsia"/>
          <w:spacing w:val="-2"/>
          <w:sz w:val="21"/>
          <w:szCs w:val="21"/>
          <w:lang w:eastAsia="zh-CN"/>
        </w:rPr>
        <w:t>鲎</w:t>
      </w:r>
      <w:proofErr w:type="gramEnd"/>
      <w:r>
        <w:rPr>
          <w:rFonts w:ascii="Times New Roman" w:eastAsia="宋体" w:hAnsi="Times New Roman" w:cs="Times New Roman" w:hint="eastAsia"/>
          <w:spacing w:val="-2"/>
          <w:sz w:val="21"/>
          <w:szCs w:val="21"/>
          <w:lang w:eastAsia="zh-CN"/>
        </w:rPr>
        <w:t>试剂：</w:t>
      </w:r>
      <w:r w:rsidR="000D6651">
        <w:rPr>
          <w:rFonts w:ascii="Times New Roman" w:eastAsia="宋体" w:hAnsi="Times New Roman" w:cs="Times New Roman" w:hint="eastAsia"/>
          <w:spacing w:val="-2"/>
          <w:sz w:val="21"/>
          <w:szCs w:val="21"/>
          <w:lang w:eastAsia="zh-CN"/>
        </w:rPr>
        <w:t>取</w:t>
      </w:r>
      <w:r w:rsidR="000D6651">
        <w:rPr>
          <w:rFonts w:ascii="Times New Roman" w:eastAsia="宋体" w:hAnsi="Times New Roman" w:cs="Times New Roman" w:hint="eastAsia"/>
          <w:spacing w:val="-2"/>
          <w:sz w:val="21"/>
          <w:szCs w:val="21"/>
          <w:lang w:eastAsia="zh-CN"/>
        </w:rPr>
        <w:t>5</w:t>
      </w:r>
      <w:r w:rsidR="000D6651">
        <w:rPr>
          <w:rFonts w:ascii="Times New Roman" w:eastAsia="宋体" w:hAnsi="Times New Roman" w:cs="Times New Roman" w:hint="eastAsia"/>
          <w:spacing w:val="-2"/>
          <w:sz w:val="21"/>
          <w:szCs w:val="21"/>
          <w:lang w:eastAsia="zh-CN"/>
        </w:rPr>
        <w:t>支</w:t>
      </w:r>
      <w:proofErr w:type="gramStart"/>
      <w:r w:rsidR="000D6651">
        <w:rPr>
          <w:rFonts w:ascii="Times New Roman" w:eastAsia="宋体" w:hAnsi="Times New Roman" w:cs="Times New Roman" w:hint="eastAsia"/>
          <w:spacing w:val="-2"/>
          <w:sz w:val="21"/>
          <w:szCs w:val="21"/>
          <w:lang w:eastAsia="zh-CN"/>
        </w:rPr>
        <w:t>鲎</w:t>
      </w:r>
      <w:proofErr w:type="gramEnd"/>
      <w:r w:rsidR="000D6651">
        <w:rPr>
          <w:rFonts w:ascii="Times New Roman" w:eastAsia="宋体" w:hAnsi="Times New Roman" w:cs="Times New Roman" w:hint="eastAsia"/>
          <w:spacing w:val="-2"/>
          <w:sz w:val="21"/>
          <w:szCs w:val="21"/>
          <w:lang w:eastAsia="zh-CN"/>
        </w:rPr>
        <w:t>试剂，每支做</w:t>
      </w:r>
      <w:r w:rsidR="000D6651">
        <w:rPr>
          <w:rFonts w:ascii="Times New Roman" w:eastAsia="宋体" w:hAnsi="Times New Roman" w:cs="Times New Roman" w:hint="eastAsia"/>
          <w:spacing w:val="-2"/>
          <w:sz w:val="21"/>
          <w:szCs w:val="21"/>
          <w:lang w:eastAsia="zh-CN"/>
        </w:rPr>
        <w:t>2</w:t>
      </w:r>
      <w:r w:rsidR="000D6651">
        <w:rPr>
          <w:rFonts w:ascii="Times New Roman" w:eastAsia="宋体" w:hAnsi="Times New Roman" w:cs="Times New Roman" w:hint="eastAsia"/>
          <w:spacing w:val="-2"/>
          <w:sz w:val="21"/>
          <w:szCs w:val="21"/>
          <w:lang w:eastAsia="zh-CN"/>
        </w:rPr>
        <w:t>个平行管，对于</w:t>
      </w:r>
      <w:r w:rsidR="000D6651">
        <w:rPr>
          <w:rFonts w:ascii="Times New Roman" w:eastAsia="宋体" w:hAnsi="Times New Roman" w:cs="Times New Roman" w:hint="eastAsia"/>
          <w:spacing w:val="-2"/>
          <w:sz w:val="21"/>
          <w:szCs w:val="21"/>
          <w:lang w:eastAsia="zh-CN"/>
        </w:rPr>
        <w:t>0.5EU/ml</w:t>
      </w:r>
      <w:r w:rsidR="000D6651">
        <w:rPr>
          <w:rFonts w:ascii="Times New Roman" w:eastAsia="宋体" w:hAnsi="Times New Roman" w:cs="Times New Roman" w:hint="eastAsia"/>
          <w:spacing w:val="-2"/>
          <w:sz w:val="21"/>
          <w:szCs w:val="21"/>
          <w:lang w:eastAsia="zh-CN"/>
        </w:rPr>
        <w:t>的内毒素反应时间，</w:t>
      </w:r>
      <w:r w:rsidR="000D6651">
        <w:rPr>
          <w:rFonts w:ascii="Times New Roman" w:eastAsia="宋体" w:hAnsi="Times New Roman" w:cs="Times New Roman" w:hint="eastAsia"/>
          <w:spacing w:val="-2"/>
          <w:sz w:val="21"/>
          <w:szCs w:val="21"/>
          <w:lang w:eastAsia="zh-CN"/>
        </w:rPr>
        <w:t>10</w:t>
      </w:r>
      <w:r w:rsidR="000D6651">
        <w:rPr>
          <w:rFonts w:ascii="Times New Roman" w:eastAsia="宋体" w:hAnsi="Times New Roman" w:cs="Times New Roman" w:hint="eastAsia"/>
          <w:spacing w:val="-2"/>
          <w:sz w:val="21"/>
          <w:szCs w:val="21"/>
          <w:lang w:eastAsia="zh-CN"/>
        </w:rPr>
        <w:t>个管的变异系数</w:t>
      </w:r>
      <w:r w:rsidR="000D6651">
        <w:rPr>
          <w:rFonts w:ascii="Times New Roman" w:eastAsia="宋体" w:hAnsi="Times New Roman" w:cs="Times New Roman" w:hint="eastAsia"/>
          <w:spacing w:val="-2"/>
          <w:sz w:val="21"/>
          <w:szCs w:val="21"/>
          <w:lang w:eastAsia="zh-CN"/>
        </w:rPr>
        <w:t>(CV</w:t>
      </w:r>
      <w:r w:rsidR="000D6651">
        <w:rPr>
          <w:rFonts w:ascii="Times New Roman" w:eastAsia="宋体" w:hAnsi="Times New Roman" w:cs="Times New Roman" w:hint="eastAsia"/>
          <w:spacing w:val="-2"/>
          <w:sz w:val="21"/>
          <w:szCs w:val="21"/>
          <w:lang w:eastAsia="zh-CN"/>
        </w:rPr>
        <w:t>值</w:t>
      </w:r>
      <w:r w:rsidR="000D6651">
        <w:rPr>
          <w:rFonts w:ascii="Times New Roman" w:eastAsia="宋体" w:hAnsi="Times New Roman" w:cs="Times New Roman" w:hint="eastAsia"/>
          <w:spacing w:val="-2"/>
          <w:sz w:val="21"/>
          <w:szCs w:val="21"/>
          <w:lang w:eastAsia="zh-CN"/>
        </w:rPr>
        <w:t>)</w:t>
      </w:r>
      <w:r w:rsidR="000D6651">
        <w:rPr>
          <w:rFonts w:ascii="Times New Roman" w:eastAsia="宋体" w:hAnsi="Times New Roman" w:cs="Times New Roman" w:hint="eastAsia"/>
          <w:spacing w:val="-2"/>
          <w:sz w:val="21"/>
          <w:szCs w:val="21"/>
          <w:lang w:eastAsia="zh-CN"/>
        </w:rPr>
        <w:t>不得超过</w:t>
      </w:r>
      <w:r w:rsidR="000D6651">
        <w:rPr>
          <w:rFonts w:ascii="Times New Roman" w:eastAsia="宋体" w:hAnsi="Times New Roman" w:cs="Times New Roman" w:hint="eastAsia"/>
          <w:spacing w:val="-2"/>
          <w:sz w:val="21"/>
          <w:szCs w:val="21"/>
          <w:lang w:eastAsia="zh-CN"/>
        </w:rPr>
        <w:t>10%</w:t>
      </w:r>
      <w:r w:rsidR="000D6651">
        <w:rPr>
          <w:rFonts w:ascii="Times New Roman" w:eastAsia="宋体" w:hAnsi="Times New Roman" w:cs="Times New Roman" w:hint="eastAsia"/>
          <w:spacing w:val="-2"/>
          <w:sz w:val="21"/>
          <w:szCs w:val="21"/>
          <w:lang w:eastAsia="zh-CN"/>
        </w:rPr>
        <w:t>。</w:t>
      </w:r>
    </w:p>
    <w:p w14:paraId="126FA690" w14:textId="49951AF1" w:rsidR="004576EB" w:rsidRPr="00EF1F9C" w:rsidRDefault="004576EB" w:rsidP="002851D9">
      <w:pPr>
        <w:pStyle w:val="a3"/>
        <w:spacing w:before="139" w:line="234" w:lineRule="auto"/>
        <w:ind w:leftChars="100" w:left="210" w:firstLineChars="198" w:firstLine="412"/>
        <w:jc w:val="both"/>
        <w:rPr>
          <w:rFonts w:ascii="Times New Roman" w:eastAsia="宋体" w:hAnsi="Times New Roman" w:cs="Times New Roman"/>
          <w:spacing w:val="-2"/>
          <w:sz w:val="21"/>
          <w:szCs w:val="21"/>
          <w:lang w:eastAsia="zh-CN"/>
        </w:rPr>
      </w:pPr>
      <w:r>
        <w:rPr>
          <w:rFonts w:ascii="Times New Roman" w:eastAsia="宋体" w:hAnsi="Times New Roman" w:cs="Times New Roman" w:hint="eastAsia"/>
          <w:spacing w:val="-2"/>
          <w:sz w:val="21"/>
          <w:szCs w:val="21"/>
          <w:lang w:eastAsia="zh-CN"/>
        </w:rPr>
        <w:t>终点法</w:t>
      </w:r>
      <w:proofErr w:type="gramStart"/>
      <w:r>
        <w:rPr>
          <w:rFonts w:ascii="Times New Roman" w:eastAsia="宋体" w:hAnsi="Times New Roman" w:cs="Times New Roman" w:hint="eastAsia"/>
          <w:spacing w:val="-2"/>
          <w:sz w:val="21"/>
          <w:szCs w:val="21"/>
          <w:lang w:eastAsia="zh-CN"/>
        </w:rPr>
        <w:t>鲎</w:t>
      </w:r>
      <w:proofErr w:type="gramEnd"/>
      <w:r>
        <w:rPr>
          <w:rFonts w:ascii="Times New Roman" w:eastAsia="宋体" w:hAnsi="Times New Roman" w:cs="Times New Roman" w:hint="eastAsia"/>
          <w:spacing w:val="-2"/>
          <w:sz w:val="21"/>
          <w:szCs w:val="21"/>
          <w:lang w:eastAsia="zh-CN"/>
        </w:rPr>
        <w:t>试剂：</w:t>
      </w:r>
      <w:r w:rsidR="00EF1F9C">
        <w:rPr>
          <w:rFonts w:ascii="Times New Roman" w:eastAsia="宋体" w:hAnsi="Times New Roman" w:cs="Times New Roman" w:hint="eastAsia"/>
          <w:spacing w:val="-2"/>
          <w:sz w:val="21"/>
          <w:szCs w:val="21"/>
          <w:lang w:eastAsia="zh-CN"/>
        </w:rPr>
        <w:t>取</w:t>
      </w:r>
      <w:r w:rsidR="00EF1F9C">
        <w:rPr>
          <w:rFonts w:ascii="Times New Roman" w:eastAsia="宋体" w:hAnsi="Times New Roman" w:cs="Times New Roman" w:hint="eastAsia"/>
          <w:spacing w:val="-2"/>
          <w:sz w:val="21"/>
          <w:szCs w:val="21"/>
          <w:lang w:eastAsia="zh-CN"/>
        </w:rPr>
        <w:t>5</w:t>
      </w:r>
      <w:r w:rsidR="00EF1F9C">
        <w:rPr>
          <w:rFonts w:ascii="Times New Roman" w:eastAsia="宋体" w:hAnsi="Times New Roman" w:cs="Times New Roman" w:hint="eastAsia"/>
          <w:spacing w:val="-2"/>
          <w:sz w:val="21"/>
          <w:szCs w:val="21"/>
          <w:lang w:eastAsia="zh-CN"/>
        </w:rPr>
        <w:t>支</w:t>
      </w:r>
      <w:proofErr w:type="gramStart"/>
      <w:r w:rsidR="00EF1F9C">
        <w:rPr>
          <w:rFonts w:ascii="Times New Roman" w:eastAsia="宋体" w:hAnsi="Times New Roman" w:cs="Times New Roman" w:hint="eastAsia"/>
          <w:spacing w:val="-2"/>
          <w:sz w:val="21"/>
          <w:szCs w:val="21"/>
          <w:lang w:eastAsia="zh-CN"/>
        </w:rPr>
        <w:t>鲎</w:t>
      </w:r>
      <w:proofErr w:type="gramEnd"/>
      <w:r w:rsidR="00EF1F9C">
        <w:rPr>
          <w:rFonts w:ascii="Times New Roman" w:eastAsia="宋体" w:hAnsi="Times New Roman" w:cs="Times New Roman" w:hint="eastAsia"/>
          <w:spacing w:val="-2"/>
          <w:sz w:val="21"/>
          <w:szCs w:val="21"/>
          <w:lang w:eastAsia="zh-CN"/>
        </w:rPr>
        <w:t>试剂，每支做</w:t>
      </w:r>
      <w:r w:rsidR="00EF1F9C">
        <w:rPr>
          <w:rFonts w:ascii="Times New Roman" w:eastAsia="宋体" w:hAnsi="Times New Roman" w:cs="Times New Roman" w:hint="eastAsia"/>
          <w:spacing w:val="-2"/>
          <w:sz w:val="21"/>
          <w:szCs w:val="21"/>
          <w:lang w:eastAsia="zh-CN"/>
        </w:rPr>
        <w:t>2</w:t>
      </w:r>
      <w:r w:rsidR="00EF1F9C">
        <w:rPr>
          <w:rFonts w:ascii="Times New Roman" w:eastAsia="宋体" w:hAnsi="Times New Roman" w:cs="Times New Roman" w:hint="eastAsia"/>
          <w:spacing w:val="-2"/>
          <w:sz w:val="21"/>
          <w:szCs w:val="21"/>
          <w:lang w:eastAsia="zh-CN"/>
        </w:rPr>
        <w:t>个平行管，对于</w:t>
      </w:r>
      <w:r w:rsidR="00156040">
        <w:rPr>
          <w:rFonts w:ascii="Times New Roman" w:eastAsia="宋体" w:hAnsi="Times New Roman" w:cs="Times New Roman" w:hint="eastAsia"/>
          <w:spacing w:val="-2"/>
          <w:sz w:val="21"/>
          <w:szCs w:val="21"/>
          <w:lang w:eastAsia="zh-CN"/>
        </w:rPr>
        <w:t>标示</w:t>
      </w:r>
      <w:r w:rsidR="00EF1F9C">
        <w:rPr>
          <w:rFonts w:ascii="Times New Roman" w:eastAsia="宋体" w:hAnsi="Times New Roman" w:cs="Times New Roman" w:hint="eastAsia"/>
          <w:spacing w:val="-2"/>
          <w:sz w:val="21"/>
          <w:szCs w:val="21"/>
          <w:lang w:eastAsia="zh-CN"/>
        </w:rPr>
        <w:t>检测限</w:t>
      </w:r>
      <w:r w:rsidR="005271EC">
        <w:rPr>
          <w:rFonts w:ascii="Times New Roman" w:eastAsia="宋体" w:hAnsi="Times New Roman" w:cs="Times New Roman" w:hint="eastAsia"/>
          <w:spacing w:val="-2"/>
          <w:sz w:val="21"/>
          <w:szCs w:val="21"/>
          <w:lang w:eastAsia="zh-CN"/>
        </w:rPr>
        <w:t>中间或中间附近浓度</w:t>
      </w:r>
      <w:r w:rsidR="00EF1F9C">
        <w:rPr>
          <w:rFonts w:ascii="Times New Roman" w:eastAsia="宋体" w:hAnsi="Times New Roman" w:cs="Times New Roman" w:hint="eastAsia"/>
          <w:spacing w:val="-2"/>
          <w:sz w:val="21"/>
          <w:szCs w:val="21"/>
          <w:lang w:eastAsia="zh-CN"/>
        </w:rPr>
        <w:t>的内毒素反应终点</w:t>
      </w:r>
      <w:r w:rsidR="00514179">
        <w:rPr>
          <w:rFonts w:ascii="Times New Roman" w:eastAsia="宋体" w:hAnsi="Times New Roman" w:cs="Times New Roman" w:hint="eastAsia"/>
          <w:spacing w:val="-2"/>
          <w:sz w:val="21"/>
          <w:szCs w:val="21"/>
          <w:lang w:eastAsia="zh-CN"/>
        </w:rPr>
        <w:t>吸光度</w:t>
      </w:r>
      <w:r w:rsidR="00EF1F9C">
        <w:rPr>
          <w:rFonts w:ascii="Times New Roman" w:eastAsia="宋体" w:hAnsi="Times New Roman" w:cs="Times New Roman" w:hint="eastAsia"/>
          <w:spacing w:val="-2"/>
          <w:sz w:val="21"/>
          <w:szCs w:val="21"/>
          <w:lang w:eastAsia="zh-CN"/>
        </w:rPr>
        <w:t>值，</w:t>
      </w:r>
      <w:r w:rsidR="00EF1F9C">
        <w:rPr>
          <w:rFonts w:ascii="Times New Roman" w:eastAsia="宋体" w:hAnsi="Times New Roman" w:cs="Times New Roman" w:hint="eastAsia"/>
          <w:spacing w:val="-2"/>
          <w:sz w:val="21"/>
          <w:szCs w:val="21"/>
          <w:lang w:eastAsia="zh-CN"/>
        </w:rPr>
        <w:t>10</w:t>
      </w:r>
      <w:r w:rsidR="00EF1F9C">
        <w:rPr>
          <w:rFonts w:ascii="Times New Roman" w:eastAsia="宋体" w:hAnsi="Times New Roman" w:cs="Times New Roman" w:hint="eastAsia"/>
          <w:spacing w:val="-2"/>
          <w:sz w:val="21"/>
          <w:szCs w:val="21"/>
          <w:lang w:eastAsia="zh-CN"/>
        </w:rPr>
        <w:t>个管的变异系数</w:t>
      </w:r>
      <w:r w:rsidR="00EF1F9C">
        <w:rPr>
          <w:rFonts w:ascii="Times New Roman" w:eastAsia="宋体" w:hAnsi="Times New Roman" w:cs="Times New Roman" w:hint="eastAsia"/>
          <w:spacing w:val="-2"/>
          <w:sz w:val="21"/>
          <w:szCs w:val="21"/>
          <w:lang w:eastAsia="zh-CN"/>
        </w:rPr>
        <w:t>(CV</w:t>
      </w:r>
      <w:r w:rsidR="00EF1F9C">
        <w:rPr>
          <w:rFonts w:ascii="Times New Roman" w:eastAsia="宋体" w:hAnsi="Times New Roman" w:cs="Times New Roman" w:hint="eastAsia"/>
          <w:spacing w:val="-2"/>
          <w:sz w:val="21"/>
          <w:szCs w:val="21"/>
          <w:lang w:eastAsia="zh-CN"/>
        </w:rPr>
        <w:t>值</w:t>
      </w:r>
      <w:r w:rsidR="00EF1F9C">
        <w:rPr>
          <w:rFonts w:ascii="Times New Roman" w:eastAsia="宋体" w:hAnsi="Times New Roman" w:cs="Times New Roman" w:hint="eastAsia"/>
          <w:spacing w:val="-2"/>
          <w:sz w:val="21"/>
          <w:szCs w:val="21"/>
          <w:lang w:eastAsia="zh-CN"/>
        </w:rPr>
        <w:t>)</w:t>
      </w:r>
      <w:r w:rsidR="00EF1F9C">
        <w:rPr>
          <w:rFonts w:ascii="Times New Roman" w:eastAsia="宋体" w:hAnsi="Times New Roman" w:cs="Times New Roman" w:hint="eastAsia"/>
          <w:spacing w:val="-2"/>
          <w:sz w:val="21"/>
          <w:szCs w:val="21"/>
          <w:lang w:eastAsia="zh-CN"/>
        </w:rPr>
        <w:t>不得超过</w:t>
      </w:r>
      <w:r w:rsidR="00EF1F9C">
        <w:rPr>
          <w:rFonts w:ascii="Times New Roman" w:eastAsia="宋体" w:hAnsi="Times New Roman" w:cs="Times New Roman" w:hint="eastAsia"/>
          <w:spacing w:val="-2"/>
          <w:sz w:val="21"/>
          <w:szCs w:val="21"/>
          <w:lang w:eastAsia="zh-CN"/>
        </w:rPr>
        <w:t>10%</w:t>
      </w:r>
      <w:r w:rsidR="00EF1F9C">
        <w:rPr>
          <w:rFonts w:ascii="Times New Roman" w:eastAsia="宋体" w:hAnsi="Times New Roman" w:cs="Times New Roman" w:hint="eastAsia"/>
          <w:spacing w:val="-2"/>
          <w:sz w:val="21"/>
          <w:szCs w:val="21"/>
          <w:lang w:eastAsia="zh-CN"/>
        </w:rPr>
        <w:t>。</w:t>
      </w:r>
    </w:p>
    <w:p w14:paraId="719CD5EC" w14:textId="77777777" w:rsidR="00C86672" w:rsidRDefault="000D6651">
      <w:pPr>
        <w:pStyle w:val="a3"/>
        <w:spacing w:before="139" w:line="234" w:lineRule="auto"/>
        <w:ind w:left="6" w:hanging="4"/>
        <w:jc w:val="both"/>
        <w:rPr>
          <w:rFonts w:hint="eastAsia"/>
          <w:spacing w:val="-8"/>
          <w:sz w:val="21"/>
          <w:szCs w:val="21"/>
          <w:lang w:eastAsia="zh-CN"/>
        </w:rPr>
      </w:pPr>
      <w:r>
        <w:rPr>
          <w:rFonts w:hint="eastAsia"/>
          <w:spacing w:val="-8"/>
          <w:sz w:val="21"/>
          <w:szCs w:val="21"/>
          <w:lang w:eastAsia="zh-CN"/>
        </w:rPr>
        <w:t>4.7  准确度</w:t>
      </w:r>
    </w:p>
    <w:p w14:paraId="28C7BB0B" w14:textId="0E77041E" w:rsidR="00C86672" w:rsidRDefault="000D6651">
      <w:pPr>
        <w:pStyle w:val="a3"/>
        <w:spacing w:before="139" w:line="234" w:lineRule="auto"/>
        <w:ind w:leftChars="100" w:left="210" w:firstLineChars="198" w:firstLine="412"/>
        <w:jc w:val="both"/>
        <w:rPr>
          <w:rFonts w:ascii="Times New Roman" w:eastAsia="宋体" w:hAnsi="Times New Roman" w:cs="Times New Roman"/>
          <w:spacing w:val="-2"/>
          <w:sz w:val="21"/>
          <w:szCs w:val="21"/>
          <w:lang w:eastAsia="zh-CN"/>
        </w:rPr>
      </w:pPr>
      <w:r>
        <w:rPr>
          <w:rFonts w:ascii="Times New Roman" w:eastAsia="宋体" w:hAnsi="Times New Roman" w:cs="Times New Roman" w:hint="eastAsia"/>
          <w:spacing w:val="-2"/>
          <w:sz w:val="21"/>
          <w:szCs w:val="21"/>
          <w:lang w:eastAsia="zh-CN"/>
        </w:rPr>
        <w:t>检验</w:t>
      </w:r>
      <w:proofErr w:type="gramStart"/>
      <w:r>
        <w:rPr>
          <w:rFonts w:ascii="Times New Roman" w:eastAsia="宋体" w:hAnsi="Times New Roman" w:cs="Times New Roman" w:hint="eastAsia"/>
          <w:spacing w:val="-2"/>
          <w:sz w:val="21"/>
          <w:szCs w:val="21"/>
          <w:lang w:eastAsia="zh-CN"/>
        </w:rPr>
        <w:t>鲎</w:t>
      </w:r>
      <w:proofErr w:type="gramEnd"/>
      <w:r>
        <w:rPr>
          <w:rFonts w:ascii="Times New Roman" w:eastAsia="宋体" w:hAnsi="Times New Roman" w:cs="Times New Roman" w:hint="eastAsia"/>
          <w:spacing w:val="-2"/>
          <w:sz w:val="21"/>
          <w:szCs w:val="21"/>
          <w:lang w:eastAsia="zh-CN"/>
        </w:rPr>
        <w:t>试剂标示检测范围的中点或靠近中点的内毒素浓度溶液，独立</w:t>
      </w:r>
      <w:r w:rsidR="00C91573">
        <w:rPr>
          <w:rFonts w:ascii="Times New Roman" w:eastAsia="宋体" w:hAnsi="Times New Roman" w:cs="Times New Roman" w:hint="eastAsia"/>
          <w:spacing w:val="-2"/>
          <w:sz w:val="21"/>
          <w:szCs w:val="21"/>
          <w:lang w:eastAsia="zh-CN"/>
        </w:rPr>
        <w:t>3</w:t>
      </w:r>
      <w:r w:rsidR="00C91573">
        <w:rPr>
          <w:rFonts w:ascii="Times New Roman" w:eastAsia="宋体" w:hAnsi="Times New Roman" w:cs="Times New Roman" w:hint="eastAsia"/>
          <w:spacing w:val="-2"/>
          <w:sz w:val="21"/>
          <w:szCs w:val="21"/>
          <w:lang w:eastAsia="zh-CN"/>
        </w:rPr>
        <w:t>次试验</w:t>
      </w:r>
      <w:r>
        <w:rPr>
          <w:rFonts w:ascii="Times New Roman" w:eastAsia="宋体" w:hAnsi="Times New Roman" w:cs="Times New Roman" w:hint="eastAsia"/>
          <w:spacing w:val="-2"/>
          <w:sz w:val="21"/>
          <w:szCs w:val="21"/>
          <w:lang w:eastAsia="zh-CN"/>
        </w:rPr>
        <w:t>，每次测定所得内毒素浓度相对于理论添加</w:t>
      </w:r>
      <w:r w:rsidR="00441ADE">
        <w:rPr>
          <w:rFonts w:ascii="Times New Roman" w:eastAsia="宋体" w:hAnsi="Times New Roman" w:cs="Times New Roman" w:hint="eastAsia"/>
          <w:spacing w:val="-2"/>
          <w:sz w:val="21"/>
          <w:szCs w:val="21"/>
          <w:lang w:eastAsia="zh-CN"/>
        </w:rPr>
        <w:t>内毒素</w:t>
      </w:r>
      <w:r>
        <w:rPr>
          <w:rFonts w:ascii="Times New Roman" w:eastAsia="宋体" w:hAnsi="Times New Roman" w:cs="Times New Roman" w:hint="eastAsia"/>
          <w:spacing w:val="-2"/>
          <w:sz w:val="21"/>
          <w:szCs w:val="21"/>
          <w:lang w:eastAsia="zh-CN"/>
        </w:rPr>
        <w:t>浓度的回收率，均应在</w:t>
      </w:r>
      <w:r>
        <w:rPr>
          <w:rFonts w:ascii="Times New Roman" w:eastAsia="宋体" w:hAnsi="Times New Roman" w:cs="Times New Roman" w:hint="eastAsia"/>
          <w:spacing w:val="-2"/>
          <w:sz w:val="21"/>
          <w:szCs w:val="21"/>
          <w:lang w:eastAsia="zh-CN"/>
        </w:rPr>
        <w:t xml:space="preserve"> 50% </w:t>
      </w:r>
      <w:r>
        <w:rPr>
          <w:rFonts w:ascii="Times New Roman" w:eastAsia="宋体" w:hAnsi="Times New Roman" w:cs="Times New Roman" w:hint="eastAsia"/>
          <w:spacing w:val="-2"/>
          <w:sz w:val="21"/>
          <w:szCs w:val="21"/>
          <w:lang w:eastAsia="zh-CN"/>
        </w:rPr>
        <w:t>至</w:t>
      </w:r>
      <w:r>
        <w:rPr>
          <w:rFonts w:ascii="Times New Roman" w:eastAsia="宋体" w:hAnsi="Times New Roman" w:cs="Times New Roman" w:hint="eastAsia"/>
          <w:spacing w:val="-2"/>
          <w:sz w:val="21"/>
          <w:szCs w:val="21"/>
          <w:lang w:eastAsia="zh-CN"/>
        </w:rPr>
        <w:t xml:space="preserve"> 200% </w:t>
      </w:r>
      <w:r>
        <w:rPr>
          <w:rFonts w:ascii="Times New Roman" w:eastAsia="宋体" w:hAnsi="Times New Roman" w:cs="Times New Roman" w:hint="eastAsia"/>
          <w:spacing w:val="-2"/>
          <w:sz w:val="21"/>
          <w:szCs w:val="21"/>
          <w:lang w:eastAsia="zh-CN"/>
        </w:rPr>
        <w:t>之间。</w:t>
      </w:r>
    </w:p>
    <w:p w14:paraId="115F55AA" w14:textId="77777777" w:rsidR="00C86672" w:rsidRDefault="000D6651">
      <w:pPr>
        <w:pStyle w:val="a3"/>
        <w:spacing w:before="139" w:line="234" w:lineRule="auto"/>
        <w:ind w:left="6" w:hanging="4"/>
        <w:jc w:val="both"/>
        <w:rPr>
          <w:rFonts w:hint="eastAsia"/>
          <w:spacing w:val="-8"/>
          <w:sz w:val="21"/>
          <w:szCs w:val="21"/>
          <w:lang w:eastAsia="zh-CN"/>
        </w:rPr>
      </w:pPr>
      <w:r>
        <w:rPr>
          <w:rFonts w:hint="eastAsia"/>
          <w:spacing w:val="-8"/>
          <w:sz w:val="21"/>
          <w:szCs w:val="21"/>
          <w:lang w:eastAsia="zh-CN"/>
        </w:rPr>
        <w:t>5   贮藏</w:t>
      </w:r>
    </w:p>
    <w:p w14:paraId="116604DF" w14:textId="7053775F" w:rsidR="00C86672" w:rsidRDefault="000D6651">
      <w:pPr>
        <w:pStyle w:val="a3"/>
        <w:spacing w:before="139" w:line="234" w:lineRule="auto"/>
        <w:ind w:leftChars="100" w:left="210" w:firstLineChars="198" w:firstLine="412"/>
        <w:jc w:val="both"/>
        <w:rPr>
          <w:rFonts w:ascii="Times New Roman" w:eastAsia="宋体" w:hAnsi="Times New Roman" w:cs="Times New Roman"/>
          <w:spacing w:val="-2"/>
          <w:sz w:val="21"/>
          <w:szCs w:val="21"/>
          <w:lang w:eastAsia="zh-CN"/>
        </w:rPr>
      </w:pPr>
      <w:r>
        <w:rPr>
          <w:rFonts w:ascii="Times New Roman" w:eastAsia="宋体" w:hAnsi="Times New Roman" w:cs="Times New Roman"/>
          <w:spacing w:val="-2"/>
          <w:sz w:val="21"/>
          <w:szCs w:val="21"/>
          <w:lang w:eastAsia="zh-CN"/>
        </w:rPr>
        <w:t>避免阳光直射，</w:t>
      </w:r>
      <w:r w:rsidR="005E71E0">
        <w:rPr>
          <w:rFonts w:ascii="Times New Roman" w:eastAsia="宋体" w:hAnsi="Times New Roman" w:cs="Times New Roman" w:hint="eastAsia"/>
          <w:spacing w:val="-2"/>
          <w:sz w:val="21"/>
          <w:szCs w:val="21"/>
          <w:lang w:eastAsia="zh-CN"/>
        </w:rPr>
        <w:t>不高于</w:t>
      </w:r>
      <w:r>
        <w:rPr>
          <w:rFonts w:ascii="Times New Roman" w:eastAsia="宋体" w:hAnsi="Times New Roman" w:cs="Times New Roman"/>
          <w:spacing w:val="-2"/>
          <w:sz w:val="21"/>
          <w:szCs w:val="21"/>
          <w:lang w:eastAsia="zh-CN"/>
        </w:rPr>
        <w:t>25℃</w:t>
      </w:r>
      <w:r>
        <w:rPr>
          <w:rFonts w:ascii="Times New Roman" w:eastAsia="宋体" w:hAnsi="Times New Roman" w:cs="Times New Roman"/>
          <w:spacing w:val="-2"/>
          <w:sz w:val="21"/>
          <w:szCs w:val="21"/>
          <w:lang w:eastAsia="zh-CN"/>
        </w:rPr>
        <w:t>保存</w:t>
      </w:r>
      <w:r>
        <w:rPr>
          <w:rFonts w:ascii="Times New Roman" w:eastAsia="宋体" w:hAnsi="Times New Roman" w:cs="Times New Roman" w:hint="eastAsia"/>
          <w:spacing w:val="-2"/>
          <w:sz w:val="21"/>
          <w:szCs w:val="21"/>
          <w:lang w:eastAsia="zh-CN"/>
        </w:rPr>
        <w:t>或参照产品标识等相关说明保存</w:t>
      </w:r>
      <w:r>
        <w:rPr>
          <w:rFonts w:ascii="Times New Roman" w:eastAsia="宋体" w:hAnsi="Times New Roman" w:cs="Times New Roman"/>
          <w:spacing w:val="-2"/>
          <w:sz w:val="21"/>
          <w:szCs w:val="21"/>
          <w:lang w:eastAsia="zh-CN"/>
        </w:rPr>
        <w:t>。有效期不低于</w:t>
      </w:r>
      <w:r>
        <w:rPr>
          <w:rFonts w:ascii="Times New Roman" w:eastAsia="宋体" w:hAnsi="Times New Roman" w:cs="Times New Roman"/>
          <w:spacing w:val="-2"/>
          <w:sz w:val="21"/>
          <w:szCs w:val="21"/>
          <w:lang w:eastAsia="zh-CN"/>
        </w:rPr>
        <w:t>24</w:t>
      </w:r>
      <w:r>
        <w:rPr>
          <w:rFonts w:ascii="Times New Roman" w:eastAsia="宋体" w:hAnsi="Times New Roman" w:cs="Times New Roman"/>
          <w:spacing w:val="-2"/>
          <w:sz w:val="21"/>
          <w:szCs w:val="21"/>
          <w:lang w:eastAsia="zh-CN"/>
        </w:rPr>
        <w:t>个月。</w:t>
      </w:r>
    </w:p>
    <w:p w14:paraId="11D595A3" w14:textId="77777777" w:rsidR="00C86672" w:rsidRDefault="000D6651">
      <w:pPr>
        <w:rPr>
          <w:lang w:eastAsia="zh-CN"/>
        </w:rPr>
      </w:pPr>
      <w:r>
        <w:rPr>
          <w:lang w:eastAsia="zh-CN"/>
        </w:rPr>
        <w:br w:type="page"/>
      </w:r>
    </w:p>
    <w:p w14:paraId="49DA51A6" w14:textId="77777777" w:rsidR="00C86672" w:rsidRDefault="00C86672">
      <w:pPr>
        <w:spacing w:line="262" w:lineRule="auto"/>
        <w:rPr>
          <w:lang w:eastAsia="zh-CN"/>
        </w:rPr>
      </w:pPr>
    </w:p>
    <w:p w14:paraId="577B396D" w14:textId="77777777" w:rsidR="00C86672" w:rsidRDefault="00C86672">
      <w:pPr>
        <w:spacing w:line="262" w:lineRule="auto"/>
        <w:rPr>
          <w:lang w:eastAsia="zh-CN"/>
        </w:rPr>
      </w:pPr>
    </w:p>
    <w:p w14:paraId="2D56E88F" w14:textId="77777777" w:rsidR="00C86672" w:rsidRDefault="000D6651">
      <w:pPr>
        <w:pStyle w:val="a3"/>
        <w:spacing w:before="69" w:line="220" w:lineRule="auto"/>
        <w:ind w:left="3947"/>
        <w:rPr>
          <w:rFonts w:hint="eastAsia"/>
          <w:sz w:val="21"/>
          <w:szCs w:val="21"/>
          <w:lang w:eastAsia="zh-CN"/>
        </w:rPr>
      </w:pPr>
      <w:r>
        <w:rPr>
          <w:spacing w:val="-6"/>
          <w:sz w:val="21"/>
          <w:szCs w:val="21"/>
          <w:lang w:eastAsia="zh-CN"/>
        </w:rPr>
        <w:t>参</w:t>
      </w:r>
      <w:r>
        <w:rPr>
          <w:spacing w:val="3"/>
          <w:sz w:val="21"/>
          <w:szCs w:val="21"/>
          <w:lang w:eastAsia="zh-CN"/>
        </w:rPr>
        <w:t xml:space="preserve">  </w:t>
      </w:r>
      <w:r>
        <w:rPr>
          <w:spacing w:val="-6"/>
          <w:sz w:val="21"/>
          <w:szCs w:val="21"/>
          <w:lang w:eastAsia="zh-CN"/>
        </w:rPr>
        <w:t>考</w:t>
      </w:r>
      <w:r>
        <w:rPr>
          <w:spacing w:val="4"/>
          <w:sz w:val="21"/>
          <w:szCs w:val="21"/>
          <w:lang w:eastAsia="zh-CN"/>
        </w:rPr>
        <w:t xml:space="preserve">  </w:t>
      </w:r>
      <w:r>
        <w:rPr>
          <w:spacing w:val="-6"/>
          <w:sz w:val="21"/>
          <w:szCs w:val="21"/>
          <w:lang w:eastAsia="zh-CN"/>
        </w:rPr>
        <w:t>文</w:t>
      </w:r>
      <w:r>
        <w:rPr>
          <w:spacing w:val="5"/>
          <w:sz w:val="21"/>
          <w:szCs w:val="21"/>
          <w:lang w:eastAsia="zh-CN"/>
        </w:rPr>
        <w:t xml:space="preserve">  </w:t>
      </w:r>
      <w:r>
        <w:rPr>
          <w:spacing w:val="-6"/>
          <w:sz w:val="21"/>
          <w:szCs w:val="21"/>
          <w:lang w:eastAsia="zh-CN"/>
        </w:rPr>
        <w:t>献</w:t>
      </w:r>
    </w:p>
    <w:p w14:paraId="12476349" w14:textId="77777777" w:rsidR="00AD13A5" w:rsidRDefault="00AD13A5" w:rsidP="000D6651">
      <w:pPr>
        <w:spacing w:before="28" w:line="232" w:lineRule="auto"/>
        <w:ind w:right="2"/>
        <w:rPr>
          <w:rFonts w:ascii="宋体" w:eastAsia="宋体" w:hAnsi="宋体" w:cs="宋体" w:hint="eastAsia"/>
          <w:lang w:eastAsia="zh-CN"/>
        </w:rPr>
      </w:pPr>
    </w:p>
    <w:p w14:paraId="20FF0ED6" w14:textId="77777777" w:rsidR="00AD13A5" w:rsidRPr="00253340" w:rsidRDefault="00AD13A5" w:rsidP="00AD13A5">
      <w:pPr>
        <w:pStyle w:val="af"/>
        <w:numPr>
          <w:ilvl w:val="0"/>
          <w:numId w:val="1"/>
        </w:numPr>
        <w:spacing w:before="0" w:beforeAutospacing="0" w:after="0" w:afterAutospacing="0" w:line="360" w:lineRule="auto"/>
        <w:rPr>
          <w:rFonts w:ascii="Times New Roman" w:hAnsi="Times New Roman" w:cs="Times New Roman"/>
          <w:sz w:val="21"/>
          <w:szCs w:val="21"/>
          <w:shd w:val="clear" w:color="auto" w:fill="FFFFFF"/>
        </w:rPr>
      </w:pPr>
      <w:r w:rsidRPr="00253340">
        <w:rPr>
          <w:rFonts w:ascii="Times New Roman" w:hAnsi="Times New Roman" w:cs="Times New Roman"/>
          <w:sz w:val="21"/>
          <w:szCs w:val="21"/>
          <w:lang w:val="zh-CN"/>
        </w:rPr>
        <w:t>国家药典委员会</w:t>
      </w:r>
      <w:r w:rsidRPr="00253340">
        <w:rPr>
          <w:rFonts w:ascii="Times New Roman" w:hAnsi="Times New Roman" w:cs="Times New Roman"/>
          <w:sz w:val="21"/>
          <w:szCs w:val="21"/>
          <w:lang w:val="zh-CN"/>
        </w:rPr>
        <w:t xml:space="preserve">. </w:t>
      </w:r>
      <w:r w:rsidRPr="00253340">
        <w:rPr>
          <w:rFonts w:ascii="Times New Roman" w:hAnsi="Times New Roman" w:cs="Times New Roman"/>
          <w:sz w:val="21"/>
          <w:szCs w:val="21"/>
          <w:lang w:val="zh-CN"/>
        </w:rPr>
        <w:t>中华人民共和国药典</w:t>
      </w:r>
      <w:r w:rsidRPr="00253340">
        <w:rPr>
          <w:rFonts w:ascii="Times New Roman" w:hAnsi="Times New Roman" w:cs="Times New Roman"/>
          <w:sz w:val="21"/>
          <w:szCs w:val="21"/>
          <w:lang w:val="zh-CN"/>
        </w:rPr>
        <w:t>(</w:t>
      </w:r>
      <w:r w:rsidRPr="00253340">
        <w:rPr>
          <w:rFonts w:ascii="Times New Roman" w:hAnsi="Times New Roman" w:cs="Times New Roman"/>
          <w:sz w:val="21"/>
          <w:szCs w:val="21"/>
          <w:lang w:val="zh-CN"/>
        </w:rPr>
        <w:t>四部</w:t>
      </w:r>
      <w:r w:rsidRPr="00253340">
        <w:rPr>
          <w:rFonts w:ascii="Times New Roman" w:hAnsi="Times New Roman" w:cs="Times New Roman"/>
          <w:sz w:val="21"/>
          <w:szCs w:val="21"/>
          <w:lang w:val="zh-CN"/>
        </w:rPr>
        <w:t xml:space="preserve">) [M]. </w:t>
      </w:r>
      <w:r w:rsidRPr="00253340">
        <w:rPr>
          <w:rFonts w:ascii="Times New Roman" w:hAnsi="Times New Roman" w:cs="Times New Roman"/>
          <w:sz w:val="21"/>
          <w:szCs w:val="21"/>
          <w:lang w:val="zh-CN"/>
        </w:rPr>
        <w:t>北京中国医药科技出版社</w:t>
      </w:r>
      <w:r w:rsidRPr="00253340">
        <w:rPr>
          <w:rFonts w:ascii="Times New Roman" w:hAnsi="Times New Roman" w:cs="Times New Roman"/>
          <w:sz w:val="21"/>
          <w:szCs w:val="21"/>
          <w:lang w:val="zh-CN"/>
        </w:rPr>
        <w:t>,202</w:t>
      </w:r>
      <w:r w:rsidRPr="00253340">
        <w:rPr>
          <w:rFonts w:ascii="Times New Roman" w:hAnsi="Times New Roman" w:cs="Times New Roman" w:hint="eastAsia"/>
          <w:sz w:val="21"/>
          <w:szCs w:val="21"/>
        </w:rPr>
        <w:t>5</w:t>
      </w:r>
      <w:r w:rsidRPr="00253340">
        <w:rPr>
          <w:rFonts w:ascii="Times New Roman" w:hAnsi="Times New Roman" w:cs="Times New Roman"/>
          <w:sz w:val="21"/>
          <w:szCs w:val="21"/>
          <w:lang w:val="zh-CN"/>
        </w:rPr>
        <w:t>.</w:t>
      </w:r>
    </w:p>
    <w:p w14:paraId="73E8D96B" w14:textId="7BB94E2D" w:rsidR="00AD13A5" w:rsidRPr="00253340" w:rsidRDefault="00AD13A5" w:rsidP="00AD13A5">
      <w:pPr>
        <w:pStyle w:val="af"/>
        <w:numPr>
          <w:ilvl w:val="0"/>
          <w:numId w:val="1"/>
        </w:numPr>
        <w:spacing w:before="0" w:beforeAutospacing="0" w:after="0" w:afterAutospacing="0" w:line="360" w:lineRule="auto"/>
        <w:rPr>
          <w:rFonts w:ascii="Times New Roman" w:hAnsi="Times New Roman" w:cs="Times New Roman"/>
          <w:sz w:val="21"/>
          <w:szCs w:val="21"/>
          <w:shd w:val="clear" w:color="auto" w:fill="FFFFFF"/>
        </w:rPr>
      </w:pPr>
      <w:r w:rsidRPr="00253340">
        <w:rPr>
          <w:rFonts w:ascii="Times New Roman" w:hAnsi="Times New Roman" w:cs="Times New Roman" w:hint="eastAsia"/>
          <w:sz w:val="21"/>
          <w:szCs w:val="21"/>
          <w:shd w:val="clear" w:color="auto" w:fill="FFFFFF"/>
        </w:rPr>
        <w:t>中华人民共和国国家卫生和计划生育委员会</w:t>
      </w:r>
      <w:r w:rsidRPr="00253340">
        <w:rPr>
          <w:rFonts w:ascii="Times New Roman" w:hAnsi="Times New Roman" w:cs="Times New Roman" w:hint="eastAsia"/>
          <w:sz w:val="21"/>
          <w:szCs w:val="21"/>
          <w:shd w:val="clear" w:color="auto" w:fill="FFFFFF"/>
        </w:rPr>
        <w:t xml:space="preserve">. </w:t>
      </w:r>
      <w:proofErr w:type="gramStart"/>
      <w:r w:rsidRPr="00253340">
        <w:rPr>
          <w:rFonts w:ascii="Times New Roman" w:hAnsi="Times New Roman" w:cs="Times New Roman" w:hint="eastAsia"/>
          <w:sz w:val="21"/>
          <w:szCs w:val="21"/>
          <w:shd w:val="clear" w:color="auto" w:fill="FFFFFF"/>
        </w:rPr>
        <w:t>鲎</w:t>
      </w:r>
      <w:proofErr w:type="gramEnd"/>
      <w:r w:rsidRPr="00253340">
        <w:rPr>
          <w:rFonts w:ascii="Times New Roman" w:hAnsi="Times New Roman" w:cs="Times New Roman" w:hint="eastAsia"/>
          <w:sz w:val="21"/>
          <w:szCs w:val="21"/>
          <w:shd w:val="clear" w:color="auto" w:fill="FFFFFF"/>
        </w:rPr>
        <w:t>试剂部标准</w:t>
      </w:r>
      <w:r w:rsidRPr="00253340">
        <w:rPr>
          <w:rFonts w:ascii="Times New Roman" w:hAnsi="Times New Roman" w:cs="Times New Roman" w:hint="eastAsia"/>
          <w:sz w:val="21"/>
          <w:szCs w:val="21"/>
          <w:shd w:val="clear" w:color="auto" w:fill="FFFFFF"/>
        </w:rPr>
        <w:t>[S]. 1991.</w:t>
      </w:r>
    </w:p>
    <w:p w14:paraId="229E172C" w14:textId="77777777" w:rsidR="00253340" w:rsidRPr="00253340" w:rsidRDefault="006654CB" w:rsidP="00253340">
      <w:pPr>
        <w:pStyle w:val="af"/>
        <w:numPr>
          <w:ilvl w:val="0"/>
          <w:numId w:val="1"/>
        </w:numPr>
        <w:spacing w:before="0" w:beforeAutospacing="0" w:after="0" w:afterAutospacing="0" w:line="360" w:lineRule="auto"/>
        <w:rPr>
          <w:rFonts w:ascii="Times New Roman" w:hAnsi="Times New Roman" w:cs="Times New Roman"/>
          <w:sz w:val="21"/>
          <w:szCs w:val="21"/>
          <w:shd w:val="clear" w:color="auto" w:fill="FFFFFF"/>
        </w:rPr>
      </w:pPr>
      <w:r w:rsidRPr="00253340">
        <w:rPr>
          <w:rFonts w:ascii="Times New Roman" w:hAnsi="Times New Roman" w:cs="Times New Roman" w:hint="eastAsia"/>
          <w:sz w:val="21"/>
          <w:szCs w:val="21"/>
          <w:shd w:val="clear" w:color="auto" w:fill="FFFFFF"/>
        </w:rPr>
        <w:t>Food and Drug Administration</w:t>
      </w:r>
      <w:r w:rsidR="00AD13A5" w:rsidRPr="00253340">
        <w:rPr>
          <w:rFonts w:ascii="Times New Roman" w:hAnsi="Times New Roman" w:cs="Times New Roman"/>
          <w:sz w:val="21"/>
          <w:szCs w:val="21"/>
          <w:shd w:val="clear" w:color="auto" w:fill="FFFFFF"/>
        </w:rPr>
        <w:t>.</w:t>
      </w:r>
      <w:r w:rsidRPr="00253340">
        <w:rPr>
          <w:rFonts w:ascii="Times New Roman" w:hAnsi="Times New Roman" w:cs="Times New Roman" w:hint="eastAsia"/>
          <w:sz w:val="21"/>
          <w:szCs w:val="21"/>
          <w:shd w:val="clear" w:color="auto" w:fill="FFFFFF"/>
        </w:rPr>
        <w:t xml:space="preserve"> </w:t>
      </w:r>
      <w:r w:rsidRPr="00253340">
        <w:rPr>
          <w:rFonts w:ascii="Times New Roman" w:hAnsi="Times New Roman" w:cs="Times New Roman"/>
          <w:sz w:val="21"/>
          <w:szCs w:val="21"/>
          <w:shd w:val="clear" w:color="auto" w:fill="FFFFFF"/>
        </w:rPr>
        <w:t xml:space="preserve"> Reserved 21 CFR 660.103 Subpart K Limulus Amoebocyte Lysate</w:t>
      </w:r>
      <w:r w:rsidRPr="00253340">
        <w:rPr>
          <w:rFonts w:ascii="Times New Roman" w:hAnsi="Times New Roman" w:cs="Times New Roman" w:hint="eastAsia"/>
          <w:sz w:val="21"/>
          <w:szCs w:val="21"/>
          <w:shd w:val="clear" w:color="auto" w:fill="FFFFFF"/>
        </w:rPr>
        <w:t>[S]. 1996</w:t>
      </w:r>
      <w:r w:rsidRPr="00253340">
        <w:rPr>
          <w:rFonts w:ascii="Times New Roman" w:hAnsi="Times New Roman" w:cs="Times New Roman"/>
          <w:sz w:val="21"/>
          <w:szCs w:val="21"/>
          <w:shd w:val="clear" w:color="auto" w:fill="FFFFFF"/>
        </w:rPr>
        <w:t>.</w:t>
      </w:r>
    </w:p>
    <w:p w14:paraId="548B6290" w14:textId="3CE46FB4" w:rsidR="00253340" w:rsidRPr="00253340" w:rsidRDefault="00253340" w:rsidP="00253340">
      <w:pPr>
        <w:pStyle w:val="af"/>
        <w:numPr>
          <w:ilvl w:val="0"/>
          <w:numId w:val="1"/>
        </w:numPr>
        <w:spacing w:before="0" w:beforeAutospacing="0" w:after="0" w:afterAutospacing="0" w:line="360" w:lineRule="auto"/>
        <w:rPr>
          <w:rFonts w:ascii="Times New Roman" w:hAnsi="Times New Roman" w:cs="Times New Roman"/>
          <w:sz w:val="21"/>
          <w:szCs w:val="21"/>
          <w:shd w:val="clear" w:color="auto" w:fill="FFFFFF"/>
        </w:rPr>
      </w:pPr>
      <w:r w:rsidRPr="00253340">
        <w:rPr>
          <w:sz w:val="21"/>
          <w:szCs w:val="21"/>
        </w:rPr>
        <w:t>杨宇希, 裴宇盛, 刘涛, 高华, 蔡彤</w:t>
      </w:r>
      <w:r w:rsidRPr="00253340">
        <w:rPr>
          <w:rFonts w:hint="eastAsia"/>
          <w:sz w:val="21"/>
          <w:szCs w:val="21"/>
        </w:rPr>
        <w:t>.检验用</w:t>
      </w:r>
      <w:proofErr w:type="gramStart"/>
      <w:r w:rsidRPr="00253340">
        <w:rPr>
          <w:rFonts w:hint="eastAsia"/>
          <w:sz w:val="21"/>
          <w:szCs w:val="21"/>
        </w:rPr>
        <w:t>鲎</w:t>
      </w:r>
      <w:proofErr w:type="gramEnd"/>
      <w:r w:rsidRPr="00253340">
        <w:rPr>
          <w:rFonts w:hint="eastAsia"/>
          <w:sz w:val="21"/>
          <w:szCs w:val="21"/>
        </w:rPr>
        <w:t>试剂及重组试剂的现状与思考[J] 中国药物警戒,2024,21(08):847-851.</w:t>
      </w:r>
    </w:p>
    <w:p w14:paraId="62B6FC6F" w14:textId="2D5DD376" w:rsidR="00AD13A5" w:rsidRPr="00253340" w:rsidRDefault="00AD13A5" w:rsidP="00253340">
      <w:pPr>
        <w:pStyle w:val="af"/>
        <w:spacing w:before="28" w:beforeAutospacing="0" w:after="0" w:afterAutospacing="0" w:line="232" w:lineRule="auto"/>
        <w:ind w:right="2"/>
        <w:rPr>
          <w:rFonts w:hint="eastAsia"/>
        </w:rPr>
      </w:pPr>
    </w:p>
    <w:sectPr w:rsidR="00AD13A5" w:rsidRPr="00253340">
      <w:headerReference w:type="default" r:id="rId16"/>
      <w:footerReference w:type="default" r:id="rId17"/>
      <w:pgSz w:w="11907" w:h="16839"/>
      <w:pgMar w:top="1659" w:right="1413" w:bottom="1310" w:left="1139" w:header="1448" w:footer="113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230E3" w14:textId="77777777" w:rsidR="00E06093" w:rsidRDefault="00E06093">
      <w:r>
        <w:separator/>
      </w:r>
    </w:p>
  </w:endnote>
  <w:endnote w:type="continuationSeparator" w:id="0">
    <w:p w14:paraId="2365A374" w14:textId="77777777" w:rsidR="00E06093" w:rsidRDefault="00E06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66627" w14:textId="77777777" w:rsidR="00C86672" w:rsidRDefault="00C8667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258B9" w14:textId="77777777" w:rsidR="00C86672" w:rsidRDefault="00C86672">
    <w:pPr>
      <w:spacing w:line="169" w:lineRule="auto"/>
      <w:ind w:left="9047"/>
      <w:rPr>
        <w:rFonts w:ascii="宋体" w:eastAsia="宋体" w:hAnsi="宋体" w:cs="宋体" w:hint="eastAsia"/>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B88F7" w14:textId="77777777" w:rsidR="00C86672" w:rsidRDefault="000D6651">
    <w:pPr>
      <w:spacing w:line="169" w:lineRule="auto"/>
      <w:ind w:left="8865"/>
      <w:rPr>
        <w:rFonts w:ascii="宋体" w:eastAsia="宋体" w:hAnsi="宋体" w:cs="宋体" w:hint="eastAsia"/>
        <w:sz w:val="18"/>
        <w:szCs w:val="18"/>
      </w:rPr>
    </w:pPr>
    <w:r>
      <w:rPr>
        <w:noProof/>
        <w:sz w:val="18"/>
      </w:rPr>
      <mc:AlternateContent>
        <mc:Choice Requires="wps">
          <w:drawing>
            <wp:anchor distT="0" distB="0" distL="114300" distR="114300" simplePos="0" relativeHeight="251662336" behindDoc="0" locked="0" layoutInCell="1" allowOverlap="1" wp14:anchorId="1305DA7E" wp14:editId="629BBFFB">
              <wp:simplePos x="0" y="0"/>
              <wp:positionH relativeFrom="margin">
                <wp:align>right</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D093E5" w14:textId="77777777" w:rsidR="00C86672" w:rsidRDefault="000D6651">
                          <w:pPr>
                            <w:pStyle w:val="a5"/>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305DA7E" id="_x0000_t202" coordsize="21600,21600" o:spt="202" path="m,l,21600r21600,l21600,xe">
              <v:stroke joinstyle="miter"/>
              <v:path gradientshapeok="t" o:connecttype="rect"/>
            </v:shapetype>
            <v:shape id="文本框 15" o:spid="_x0000_s1026" type="#_x0000_t202" style="position:absolute;left:0;text-align:left;margin-left:92.8pt;margin-top:0;width:2in;height:2in;z-index:25166233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4ED093E5" w14:textId="77777777" w:rsidR="00C86672" w:rsidRDefault="000D6651">
                    <w:pPr>
                      <w:pStyle w:val="a5"/>
                    </w:pPr>
                    <w:r>
                      <w:fldChar w:fldCharType="begin"/>
                    </w:r>
                    <w:r>
                      <w:instrText xml:space="preserve"> PAGE  \* MERGEFORMAT </w:instrText>
                    </w:r>
                    <w:r>
                      <w:fldChar w:fldCharType="separate"/>
                    </w:r>
                    <w:r>
                      <w:t>II</w:t>
                    </w:r>
                    <w:r>
                      <w:fldChar w:fldCharType="end"/>
                    </w:r>
                  </w:p>
                </w:txbxContent>
              </v:textbox>
              <w10:wrap anchorx="margin"/>
            </v:shape>
          </w:pict>
        </mc:Fallback>
      </mc:AlternateContent>
    </w:r>
    <w:r>
      <w:rPr>
        <w:noProof/>
        <w:sz w:val="18"/>
      </w:rPr>
      <mc:AlternateContent>
        <mc:Choice Requires="wps">
          <w:drawing>
            <wp:anchor distT="0" distB="0" distL="114300" distR="114300" simplePos="0" relativeHeight="251661312" behindDoc="0" locked="0" layoutInCell="1" allowOverlap="1" wp14:anchorId="0C20E078" wp14:editId="64501EBA">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35D38D" w14:textId="77777777" w:rsidR="00C86672" w:rsidRDefault="00C86672">
                          <w:pPr>
                            <w:pStyle w:val="a5"/>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w14:anchorId="0C20E078" id="文本框 5" o:spid="_x0000_s1027"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0935D38D" w14:textId="77777777" w:rsidR="00C86672" w:rsidRDefault="00C86672">
                    <w:pPr>
                      <w:pStyle w:val="a5"/>
                    </w:pP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904A1" w14:textId="77777777" w:rsidR="00C86672" w:rsidRDefault="000D6651">
    <w:pPr>
      <w:spacing w:line="169" w:lineRule="auto"/>
      <w:ind w:left="206"/>
      <w:rPr>
        <w:rFonts w:ascii="宋体" w:eastAsia="宋体" w:hAnsi="宋体" w:cs="宋体" w:hint="eastAsia"/>
        <w:sz w:val="18"/>
        <w:szCs w:val="18"/>
      </w:rPr>
    </w:pPr>
    <w:r>
      <w:rPr>
        <w:noProof/>
        <w:sz w:val="18"/>
      </w:rPr>
      <mc:AlternateContent>
        <mc:Choice Requires="wps">
          <w:drawing>
            <wp:anchor distT="0" distB="0" distL="114300" distR="114300" simplePos="0" relativeHeight="251663360" behindDoc="0" locked="0" layoutInCell="1" allowOverlap="1" wp14:anchorId="70B7BC2E" wp14:editId="53BB1F28">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09D022" w14:textId="77777777" w:rsidR="00C86672" w:rsidRDefault="000D6651">
                          <w:pPr>
                            <w:pStyle w:val="a5"/>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0B7BC2E" id="_x0000_t202" coordsize="21600,21600" o:spt="202" path="m,l,21600r21600,l21600,xe">
              <v:stroke joinstyle="miter"/>
              <v:path gradientshapeok="t" o:connecttype="rect"/>
            </v:shapetype>
            <v:shape id="文本框 16" o:spid="_x0000_s1028" type="#_x0000_t202" style="position:absolute;left:0;text-align:left;margin-left:92.8pt;margin-top:0;width:2in;height:2in;z-index:25166336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p w14:paraId="6409D022" w14:textId="77777777" w:rsidR="00C86672" w:rsidRDefault="000D6651">
                    <w:pPr>
                      <w:pStyle w:val="a5"/>
                    </w:pPr>
                    <w:r>
                      <w:fldChar w:fldCharType="begin"/>
                    </w:r>
                    <w:r>
                      <w:instrText xml:space="preserve"> PAGE  \* MERGEFORMAT </w:instrText>
                    </w:r>
                    <w:r>
                      <w:fldChar w:fldCharType="separate"/>
                    </w:r>
                    <w:r>
                      <w:t>II</w:t>
                    </w:r>
                    <w:r>
                      <w:fldChar w:fldCharType="end"/>
                    </w:r>
                  </w:p>
                </w:txbxContent>
              </v:textbox>
              <w10:wrap anchorx="margin"/>
            </v:shape>
          </w:pict>
        </mc:Fallback>
      </mc:AlternateContent>
    </w:r>
    <w:r>
      <w:rPr>
        <w:rFonts w:ascii="宋体" w:eastAsia="宋体" w:hAnsi="宋体" w:cs="宋体"/>
        <w:spacing w:val="-4"/>
        <w:sz w:val="18"/>
        <w:szCs w:val="18"/>
      </w:rPr>
      <w:t>IV</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5B841" w14:textId="77777777" w:rsidR="00C86672" w:rsidRDefault="000D6651">
    <w:pPr>
      <w:spacing w:line="171" w:lineRule="auto"/>
      <w:ind w:left="210"/>
      <w:rPr>
        <w:rFonts w:ascii="宋体" w:eastAsia="宋体" w:hAnsi="宋体" w:cs="宋体" w:hint="eastAsia"/>
        <w:sz w:val="18"/>
        <w:szCs w:val="18"/>
      </w:rPr>
    </w:pPr>
    <w:r>
      <w:rPr>
        <w:noProof/>
        <w:sz w:val="18"/>
      </w:rPr>
      <mc:AlternateContent>
        <mc:Choice Requires="wps">
          <w:drawing>
            <wp:anchor distT="0" distB="0" distL="114300" distR="114300" simplePos="0" relativeHeight="251664384" behindDoc="0" locked="0" layoutInCell="1" allowOverlap="1" wp14:anchorId="4CA7117B" wp14:editId="40566E41">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5E85BB" w14:textId="77777777" w:rsidR="00C86672" w:rsidRDefault="000D6651">
                          <w:pPr>
                            <w:pStyle w:val="a5"/>
                          </w:pPr>
                          <w:r>
                            <w:fldChar w:fldCharType="begin"/>
                          </w:r>
                          <w:r>
                            <w:instrText xml:space="preserve"> PAGE  \* MERGEFORMAT </w:instrText>
                          </w:r>
                          <w:r>
                            <w:fldChar w:fldCharType="separate"/>
                          </w:r>
                          <w:r>
                            <w:t>III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CA7117B" id="_x0000_t202" coordsize="21600,21600" o:spt="202" path="m,l,21600r21600,l21600,xe">
              <v:stroke joinstyle="miter"/>
              <v:path gradientshapeok="t" o:connecttype="rect"/>
            </v:shapetype>
            <v:shape id="文本框 17" o:spid="_x0000_s1029" type="#_x0000_t202" style="position:absolute;left:0;text-align:left;margin-left:92.8pt;margin-top:0;width:2in;height:2in;z-index:25166438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l5F/VQQIAAOsEAAAOAAAAAAAA&#10;AAAAAAAAAC4CAABkcnMvZTJvRG9jLnhtbFBLAQItABQABgAIAAAAIQBxqtG51wAAAAUBAAAPAAAA&#10;AAAAAAAAAAAAAJsEAABkcnMvZG93bnJldi54bWxQSwUGAAAAAAQABADzAAAAnwUAAAAA&#10;" filled="f" stroked="f" strokeweight=".5pt">
              <v:textbox style="mso-fit-shape-to-text:t" inset="0,0,0,0">
                <w:txbxContent>
                  <w:p w14:paraId="175E85BB" w14:textId="77777777" w:rsidR="00C86672" w:rsidRDefault="000D6651">
                    <w:pPr>
                      <w:pStyle w:val="a5"/>
                    </w:pPr>
                    <w:r>
                      <w:fldChar w:fldCharType="begin"/>
                    </w:r>
                    <w:r>
                      <w:instrText xml:space="preserve"> PAGE  \* MERGEFORMAT </w:instrText>
                    </w:r>
                    <w:r>
                      <w:fldChar w:fldCharType="separate"/>
                    </w:r>
                    <w:r>
                      <w:t>III</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4CB82" w14:textId="77777777" w:rsidR="00E06093" w:rsidRDefault="00E06093">
      <w:r>
        <w:separator/>
      </w:r>
    </w:p>
  </w:footnote>
  <w:footnote w:type="continuationSeparator" w:id="0">
    <w:p w14:paraId="7BB6F096" w14:textId="77777777" w:rsidR="00E06093" w:rsidRDefault="00E06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9D1D1" w14:textId="77777777" w:rsidR="00C86672" w:rsidRDefault="000D6651">
    <w:pPr>
      <w:pStyle w:val="a3"/>
      <w:spacing w:line="176" w:lineRule="auto"/>
      <w:jc w:val="right"/>
      <w:rPr>
        <w:rFonts w:hint="eastAsia"/>
        <w:sz w:val="21"/>
        <w:szCs w:val="21"/>
        <w:lang w:eastAsia="zh-CN"/>
      </w:rPr>
    </w:pPr>
    <w:r>
      <w:rPr>
        <w:spacing w:val="-1"/>
        <w:sz w:val="21"/>
        <w:szCs w:val="21"/>
      </w:rPr>
      <w:t>T/CNPHARS 000</w:t>
    </w:r>
    <w:r>
      <w:rPr>
        <w:rFonts w:hint="eastAsia"/>
        <w:spacing w:val="-1"/>
        <w:sz w:val="21"/>
        <w:szCs w:val="21"/>
        <w:lang w:eastAsia="zh-CN"/>
      </w:rPr>
      <w:t>X</w:t>
    </w:r>
    <w:r>
      <w:rPr>
        <w:rFonts w:ascii="宋体" w:eastAsia="宋体" w:hAnsi="宋体" w:cs="宋体"/>
        <w:spacing w:val="-1"/>
        <w:sz w:val="21"/>
        <w:szCs w:val="21"/>
      </w:rPr>
      <w:t>—</w:t>
    </w:r>
    <w:r>
      <w:rPr>
        <w:spacing w:val="-1"/>
        <w:sz w:val="21"/>
        <w:szCs w:val="21"/>
      </w:rPr>
      <w:t>202</w:t>
    </w:r>
    <w:r>
      <w:rPr>
        <w:rFonts w:hint="eastAsia"/>
        <w:spacing w:val="-1"/>
        <w:sz w:val="21"/>
        <w:szCs w:val="21"/>
        <w:lang w:eastAsia="zh-CN"/>
      </w:rPr>
      <w:t>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5EC7B" w14:textId="77777777" w:rsidR="00C86672" w:rsidRDefault="000D6651">
    <w:pPr>
      <w:pStyle w:val="a3"/>
      <w:spacing w:line="176" w:lineRule="auto"/>
      <w:ind w:left="7256"/>
      <w:rPr>
        <w:rFonts w:hint="eastAsia"/>
        <w:sz w:val="21"/>
        <w:szCs w:val="21"/>
        <w:lang w:eastAsia="zh-CN"/>
      </w:rPr>
    </w:pPr>
    <w:r>
      <w:rPr>
        <w:spacing w:val="-1"/>
        <w:sz w:val="21"/>
        <w:szCs w:val="21"/>
      </w:rPr>
      <w:t>T/CNPHARS 000</w:t>
    </w:r>
    <w:r>
      <w:rPr>
        <w:rFonts w:hint="eastAsia"/>
        <w:spacing w:val="-1"/>
        <w:sz w:val="21"/>
        <w:szCs w:val="21"/>
        <w:lang w:eastAsia="zh-CN"/>
      </w:rPr>
      <w:t>X</w:t>
    </w:r>
    <w:r>
      <w:rPr>
        <w:rFonts w:ascii="宋体" w:eastAsia="宋体" w:hAnsi="宋体" w:cs="宋体"/>
        <w:spacing w:val="-1"/>
        <w:sz w:val="21"/>
        <w:szCs w:val="21"/>
      </w:rPr>
      <w:t>—</w:t>
    </w:r>
    <w:r>
      <w:rPr>
        <w:spacing w:val="-1"/>
        <w:sz w:val="21"/>
        <w:szCs w:val="21"/>
      </w:rPr>
      <w:t>202</w:t>
    </w:r>
    <w:r>
      <w:rPr>
        <w:rFonts w:hint="eastAsia"/>
        <w:spacing w:val="-1"/>
        <w:sz w:val="21"/>
        <w:szCs w:val="21"/>
        <w:lang w:eastAsia="zh-CN"/>
      </w:rPr>
      <w:t>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E9B4E" w14:textId="77777777" w:rsidR="00C86672" w:rsidRDefault="000D6651">
    <w:pPr>
      <w:pStyle w:val="a3"/>
      <w:spacing w:line="176" w:lineRule="auto"/>
      <w:ind w:left="1"/>
      <w:rPr>
        <w:rFonts w:hint="eastAsia"/>
        <w:sz w:val="21"/>
        <w:szCs w:val="21"/>
        <w:lang w:eastAsia="zh-CN"/>
      </w:rPr>
    </w:pPr>
    <w:r>
      <w:rPr>
        <w:spacing w:val="-1"/>
        <w:sz w:val="21"/>
        <w:szCs w:val="21"/>
      </w:rPr>
      <w:t>T/CNPHARS 000</w:t>
    </w:r>
    <w:r>
      <w:rPr>
        <w:rFonts w:hint="eastAsia"/>
        <w:spacing w:val="-1"/>
        <w:sz w:val="21"/>
        <w:szCs w:val="21"/>
        <w:lang w:eastAsia="zh-CN"/>
      </w:rPr>
      <w:t>X</w:t>
    </w:r>
    <w:r>
      <w:rPr>
        <w:rFonts w:ascii="宋体" w:eastAsia="宋体" w:hAnsi="宋体" w:cs="宋体"/>
        <w:spacing w:val="-1"/>
        <w:sz w:val="21"/>
        <w:szCs w:val="21"/>
      </w:rPr>
      <w:t>—</w:t>
    </w:r>
    <w:r>
      <w:rPr>
        <w:spacing w:val="-1"/>
        <w:sz w:val="21"/>
        <w:szCs w:val="21"/>
      </w:rPr>
      <w:t>202</w:t>
    </w:r>
    <w:r>
      <w:rPr>
        <w:rFonts w:hint="eastAsia"/>
        <w:spacing w:val="-1"/>
        <w:sz w:val="21"/>
        <w:szCs w:val="21"/>
        <w:lang w:eastAsia="zh-CN"/>
      </w:rPr>
      <w:t>X</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09217" w14:textId="77777777" w:rsidR="00C86672" w:rsidRDefault="000D6651">
    <w:pPr>
      <w:pStyle w:val="a3"/>
      <w:spacing w:line="176" w:lineRule="auto"/>
      <w:ind w:left="2"/>
      <w:rPr>
        <w:rFonts w:hint="eastAsia"/>
        <w:sz w:val="21"/>
        <w:szCs w:val="21"/>
        <w:lang w:eastAsia="zh-CN"/>
      </w:rPr>
    </w:pPr>
    <w:bookmarkStart w:id="9" w:name="bookmark24"/>
    <w:bookmarkEnd w:id="9"/>
    <w:r>
      <w:rPr>
        <w:spacing w:val="-1"/>
        <w:sz w:val="21"/>
        <w:szCs w:val="21"/>
      </w:rPr>
      <w:t>T/CNPHARS 000</w:t>
    </w:r>
    <w:r>
      <w:rPr>
        <w:rFonts w:hint="eastAsia"/>
        <w:spacing w:val="-1"/>
        <w:sz w:val="21"/>
        <w:szCs w:val="21"/>
        <w:lang w:eastAsia="zh-CN"/>
      </w:rPr>
      <w:t>X</w:t>
    </w:r>
    <w:r>
      <w:rPr>
        <w:rFonts w:ascii="宋体" w:eastAsia="宋体" w:hAnsi="宋体" w:cs="宋体"/>
        <w:spacing w:val="-1"/>
        <w:sz w:val="21"/>
        <w:szCs w:val="21"/>
      </w:rPr>
      <w:t>—</w:t>
    </w:r>
    <w:r>
      <w:rPr>
        <w:spacing w:val="-1"/>
        <w:sz w:val="21"/>
        <w:szCs w:val="21"/>
      </w:rPr>
      <w:t>202</w:t>
    </w:r>
    <w:r>
      <w:rPr>
        <w:rFonts w:hint="eastAsia"/>
        <w:spacing w:val="-1"/>
        <w:sz w:val="21"/>
        <w:szCs w:val="21"/>
        <w:lang w:eastAsia="zh-CN"/>
      </w:rPr>
      <w:t>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6BB565"/>
    <w:multiLevelType w:val="singleLevel"/>
    <w:tmpl w:val="306BB565"/>
    <w:lvl w:ilvl="0">
      <w:start w:val="1"/>
      <w:numFmt w:val="decimal"/>
      <w:suff w:val="space"/>
      <w:lvlText w:val="[%1]"/>
      <w:lvlJc w:val="left"/>
    </w:lvl>
  </w:abstractNum>
  <w:num w:numId="1" w16cid:durableId="2011323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efaultTabStop w:val="42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Tg1NzgyOGExNGUxNDFlMGU0MzJmNGIzMDgwZWQxZTQifQ=="/>
  </w:docVars>
  <w:rsids>
    <w:rsidRoot w:val="00C86672"/>
    <w:rsid w:val="0007562E"/>
    <w:rsid w:val="000A16D5"/>
    <w:rsid w:val="000D6651"/>
    <w:rsid w:val="00156040"/>
    <w:rsid w:val="00253340"/>
    <w:rsid w:val="002851D9"/>
    <w:rsid w:val="003136A4"/>
    <w:rsid w:val="00440EDB"/>
    <w:rsid w:val="00441ADE"/>
    <w:rsid w:val="004576EB"/>
    <w:rsid w:val="004C6601"/>
    <w:rsid w:val="00514179"/>
    <w:rsid w:val="005271EC"/>
    <w:rsid w:val="00571843"/>
    <w:rsid w:val="005C0765"/>
    <w:rsid w:val="005E71E0"/>
    <w:rsid w:val="006654CB"/>
    <w:rsid w:val="006D2A1C"/>
    <w:rsid w:val="006E432B"/>
    <w:rsid w:val="00830F86"/>
    <w:rsid w:val="00A16133"/>
    <w:rsid w:val="00AD13A5"/>
    <w:rsid w:val="00BE43C9"/>
    <w:rsid w:val="00C165F8"/>
    <w:rsid w:val="00C86672"/>
    <w:rsid w:val="00C91573"/>
    <w:rsid w:val="00E06093"/>
    <w:rsid w:val="00E97871"/>
    <w:rsid w:val="00EF1F9C"/>
    <w:rsid w:val="00EF55E1"/>
    <w:rsid w:val="00F54A2B"/>
    <w:rsid w:val="19EB56A3"/>
    <w:rsid w:val="1A5C73FF"/>
    <w:rsid w:val="203C315E"/>
    <w:rsid w:val="2F2E5BAA"/>
    <w:rsid w:val="302951B8"/>
    <w:rsid w:val="41F7515B"/>
    <w:rsid w:val="488378DC"/>
    <w:rsid w:val="4F5B577E"/>
    <w:rsid w:val="57F55ADD"/>
    <w:rsid w:val="5BA662D6"/>
    <w:rsid w:val="5DB41A80"/>
    <w:rsid w:val="62EB68ED"/>
    <w:rsid w:val="679627AA"/>
    <w:rsid w:val="6AB40523"/>
    <w:rsid w:val="75401F46"/>
    <w:rsid w:val="79CA4A88"/>
    <w:rsid w:val="7F9C62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F6756BD"/>
  <w15:docId w15:val="{31F24342-197A-4808-AB6E-D448F77EE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semiHidden/>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qFormat/>
    <w:rPr>
      <w:rFonts w:ascii="黑体" w:eastAsia="黑体" w:hAnsi="黑体" w:cs="黑体"/>
      <w:sz w:val="28"/>
      <w:szCs w:val="28"/>
    </w:rPr>
  </w:style>
  <w:style w:type="paragraph" w:styleId="a5">
    <w:name w:val="footer"/>
    <w:basedOn w:val="a"/>
    <w:qFormat/>
    <w:pPr>
      <w:tabs>
        <w:tab w:val="center" w:pos="4153"/>
        <w:tab w:val="right" w:pos="8306"/>
      </w:tabs>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table" w:styleId="a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
    <w:semiHidden/>
    <w:qFormat/>
    <w:rPr>
      <w:rFonts w:ascii="宋体" w:eastAsia="宋体" w:hAnsi="宋体" w:cs="宋体"/>
      <w:sz w:val="18"/>
      <w:szCs w:val="18"/>
    </w:rPr>
  </w:style>
  <w:style w:type="paragraph" w:customStyle="1" w:styleId="a8">
    <w:name w:val="其他发布部门"/>
    <w:basedOn w:val="a9"/>
    <w:qFormat/>
    <w:pPr>
      <w:framePr w:wrap="around" w:y="15310"/>
      <w:spacing w:line="0" w:lineRule="atLeast"/>
    </w:pPr>
    <w:rPr>
      <w:rFonts w:ascii="黑体" w:eastAsia="黑体"/>
      <w:b w:val="0"/>
    </w:rPr>
  </w:style>
  <w:style w:type="paragraph" w:customStyle="1" w:styleId="a9">
    <w:name w:val="发布部门"/>
    <w:next w:val="aa"/>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a">
    <w:name w:val="段"/>
    <w:qFormat/>
    <w:pPr>
      <w:autoSpaceDE w:val="0"/>
      <w:autoSpaceDN w:val="0"/>
      <w:ind w:firstLineChars="200" w:firstLine="420"/>
      <w:jc w:val="both"/>
    </w:pPr>
    <w:rPr>
      <w:rFonts w:ascii="宋体"/>
      <w:sz w:val="21"/>
    </w:rPr>
  </w:style>
  <w:style w:type="paragraph" w:customStyle="1" w:styleId="ab">
    <w:name w:val="其他实施日期"/>
    <w:basedOn w:val="ac"/>
    <w:qFormat/>
    <w:pPr>
      <w:framePr w:wrap="around"/>
    </w:pPr>
  </w:style>
  <w:style w:type="paragraph" w:customStyle="1" w:styleId="ac">
    <w:name w:val="实施日期"/>
    <w:basedOn w:val="ad"/>
    <w:qFormat/>
    <w:pPr>
      <w:framePr w:wrap="around" w:vAnchor="page" w:hAnchor="text"/>
      <w:jc w:val="right"/>
    </w:pPr>
  </w:style>
  <w:style w:type="paragraph" w:customStyle="1" w:styleId="ad">
    <w:name w:val="发布日期"/>
    <w:qFormat/>
    <w:pPr>
      <w:framePr w:w="3997" w:h="471" w:hRule="exact" w:vSpace="181" w:wrap="around" w:hAnchor="page" w:x="7089" w:y="14097" w:anchorLock="1"/>
    </w:pPr>
    <w:rPr>
      <w:rFonts w:eastAsia="黑体"/>
      <w:sz w:val="28"/>
    </w:rPr>
  </w:style>
  <w:style w:type="paragraph" w:customStyle="1" w:styleId="ae">
    <w:name w:val="其他发布日期"/>
    <w:basedOn w:val="ad"/>
    <w:qFormat/>
    <w:pPr>
      <w:framePr w:wrap="around" w:vAnchor="page" w:hAnchor="text" w:x="1419"/>
    </w:pPr>
  </w:style>
  <w:style w:type="character" w:customStyle="1" w:styleId="a4">
    <w:name w:val="正文文本 字符"/>
    <w:basedOn w:val="a0"/>
    <w:link w:val="a3"/>
    <w:semiHidden/>
    <w:rsid w:val="00EF1F9C"/>
    <w:rPr>
      <w:rFonts w:ascii="黑体" w:eastAsia="黑体" w:hAnsi="黑体" w:cs="黑体"/>
      <w:snapToGrid w:val="0"/>
      <w:color w:val="000000"/>
      <w:sz w:val="28"/>
      <w:szCs w:val="28"/>
      <w:lang w:eastAsia="en-US"/>
    </w:rPr>
  </w:style>
  <w:style w:type="paragraph" w:styleId="af">
    <w:name w:val="Normal (Web)"/>
    <w:basedOn w:val="a"/>
    <w:uiPriority w:val="99"/>
    <w:unhideWhenUsed/>
    <w:qFormat/>
    <w:rsid w:val="00AD13A5"/>
    <w:pPr>
      <w:kinsoku/>
      <w:autoSpaceDE/>
      <w:autoSpaceDN/>
      <w:adjustRightInd/>
      <w:snapToGrid/>
      <w:spacing w:before="100" w:beforeAutospacing="1" w:after="100" w:afterAutospacing="1"/>
      <w:textAlignment w:val="auto"/>
    </w:pPr>
    <w:rPr>
      <w:rFonts w:ascii="宋体" w:eastAsia="宋体" w:hAnsi="宋体" w:cs="宋体"/>
      <w:snapToGrid/>
      <w:color w:val="auto"/>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7</Pages>
  <Words>2086</Words>
  <Characters>2400</Characters>
  <Application>Microsoft Office Word</Application>
  <DocSecurity>0</DocSecurity>
  <Lines>126</Lines>
  <Paragraphs>89</Paragraphs>
  <ScaleCrop>false</ScaleCrop>
  <Company/>
  <LinksUpToDate>false</LinksUpToDate>
  <CharactersWithSpaces>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WJ</dc:creator>
  <cp:lastModifiedBy>莘 稽</cp:lastModifiedBy>
  <cp:revision>9</cp:revision>
  <dcterms:created xsi:type="dcterms:W3CDTF">2025-05-02T09:57:00Z</dcterms:created>
  <dcterms:modified xsi:type="dcterms:W3CDTF">2025-06-03T05:36:00Z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2024-05-07T11:28:16Z</vt:filetime>
  </property>
  <property fmtid="{D5CDD505-2E9C-101B-9397-08002B2CF9AE}" pid="4" name="KSOProductBuildVer">
    <vt:lpwstr>2052-12.1.0.20784</vt:lpwstr>
  </property>
  <property fmtid="{D5CDD505-2E9C-101B-9397-08002B2CF9AE}" pid="5" name="ICV">
    <vt:lpwstr>86EAC1311CC64F94867AD700E2229108_13</vt:lpwstr>
  </property>
  <property fmtid="{D5CDD505-2E9C-101B-9397-08002B2CF9AE}" pid="6" name="KSOTemplateDocerSaveRecord">
    <vt:lpwstr>eyJoZGlkIjoiOTg1NzgyOGExNGUxNDFlMGU0MzJmNGIzMDgwZWQxZTQiLCJ1c2VySWQiOiIxNjE1ODcyNjQwIn0=</vt:lpwstr>
  </property>
</Properties>
</file>